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9434" w14:textId="1FC99B6C" w:rsidR="00F366DE" w:rsidRPr="00513D24" w:rsidRDefault="00ED290D" w:rsidP="00B43CE3">
      <w:pPr>
        <w:widowControl w:val="0"/>
        <w:autoSpaceDE w:val="0"/>
        <w:spacing w:after="0" w:line="276" w:lineRule="auto"/>
        <w:jc w:val="center"/>
        <w:rPr>
          <w:rFonts w:ascii="Garamond" w:eastAsia="Times New Roman" w:hAnsi="Garamond"/>
          <w:b/>
          <w:bCs/>
          <w:color w:val="000000"/>
          <w:lang w:eastAsia="hr-HR"/>
        </w:rPr>
      </w:pPr>
      <w:r w:rsidRPr="00513D24">
        <w:rPr>
          <w:rFonts w:ascii="Garamond" w:eastAsia="Times New Roman" w:hAnsi="Garamond"/>
          <w:b/>
          <w:bCs/>
          <w:color w:val="000000"/>
          <w:lang w:eastAsia="hr-HR"/>
        </w:rPr>
        <w:t>III</w:t>
      </w:r>
      <w:r w:rsidR="0067543D" w:rsidRPr="00513D24">
        <w:rPr>
          <w:rFonts w:ascii="Garamond" w:eastAsia="Times New Roman" w:hAnsi="Garamond"/>
          <w:b/>
          <w:bCs/>
          <w:color w:val="000000"/>
          <w:lang w:eastAsia="hr-HR"/>
        </w:rPr>
        <w:t xml:space="preserve">. </w:t>
      </w:r>
      <w:r w:rsidRPr="00513D24">
        <w:rPr>
          <w:rFonts w:ascii="Garamond" w:eastAsia="Times New Roman" w:hAnsi="Garamond"/>
          <w:b/>
          <w:bCs/>
          <w:color w:val="000000"/>
          <w:lang w:eastAsia="hr-HR"/>
        </w:rPr>
        <w:t xml:space="preserve">OBRAZLOŽENJE PRORAČUNA </w:t>
      </w:r>
      <w:r w:rsidR="004912A2" w:rsidRPr="00513D24">
        <w:rPr>
          <w:rFonts w:ascii="Garamond" w:eastAsia="Times New Roman" w:hAnsi="Garamond"/>
          <w:b/>
          <w:bCs/>
          <w:color w:val="000000"/>
          <w:lang w:eastAsia="hr-HR"/>
        </w:rPr>
        <w:t xml:space="preserve">OPĆINE </w:t>
      </w:r>
      <w:r w:rsidR="00B43CE3" w:rsidRPr="00513D24">
        <w:rPr>
          <w:rFonts w:ascii="Garamond" w:eastAsia="Times New Roman" w:hAnsi="Garamond"/>
          <w:b/>
          <w:bCs/>
          <w:color w:val="000000"/>
          <w:lang w:eastAsia="hr-HR"/>
        </w:rPr>
        <w:t>TINJAN</w:t>
      </w:r>
      <w:r w:rsidR="008E78CC" w:rsidRPr="00513D24">
        <w:rPr>
          <w:rFonts w:ascii="Garamond" w:eastAsia="Times New Roman" w:hAnsi="Garamond"/>
          <w:b/>
          <w:bCs/>
          <w:color w:val="000000"/>
          <w:lang w:eastAsia="hr-HR"/>
        </w:rPr>
        <w:t xml:space="preserve"> ZA 202</w:t>
      </w:r>
      <w:r w:rsidR="00B43CE3" w:rsidRPr="00513D24">
        <w:rPr>
          <w:rFonts w:ascii="Garamond" w:eastAsia="Times New Roman" w:hAnsi="Garamond"/>
          <w:b/>
          <w:bCs/>
          <w:color w:val="000000"/>
          <w:lang w:eastAsia="hr-HR"/>
        </w:rPr>
        <w:t>6</w:t>
      </w:r>
      <w:r w:rsidR="008E78CC" w:rsidRPr="00513D24">
        <w:rPr>
          <w:rFonts w:ascii="Garamond" w:eastAsia="Times New Roman" w:hAnsi="Garamond"/>
          <w:b/>
          <w:bCs/>
          <w:color w:val="000000"/>
          <w:lang w:eastAsia="hr-HR"/>
        </w:rPr>
        <w:t>. GODINU</w:t>
      </w:r>
      <w:r w:rsidR="00B43CE3" w:rsidRPr="00513D24">
        <w:rPr>
          <w:rFonts w:ascii="Garamond" w:eastAsia="Times New Roman" w:hAnsi="Garamond"/>
          <w:b/>
          <w:bCs/>
          <w:color w:val="000000"/>
          <w:lang w:eastAsia="hr-HR"/>
        </w:rPr>
        <w:t xml:space="preserve"> I PROJEKCIJE PRORAČUNA ZA 2027. I 2028. GODINU</w:t>
      </w:r>
    </w:p>
    <w:p w14:paraId="110C460B" w14:textId="77777777" w:rsidR="00F366DE" w:rsidRPr="00513D24" w:rsidRDefault="00F366DE" w:rsidP="00B43CE3">
      <w:pPr>
        <w:widowControl w:val="0"/>
        <w:autoSpaceDE w:val="0"/>
        <w:spacing w:after="0" w:line="276" w:lineRule="auto"/>
        <w:jc w:val="center"/>
        <w:rPr>
          <w:rFonts w:ascii="Garamond" w:eastAsia="Times New Roman" w:hAnsi="Garamond"/>
          <w:b/>
          <w:bCs/>
          <w:color w:val="000000"/>
          <w:lang w:eastAsia="hr-HR"/>
        </w:rPr>
      </w:pPr>
    </w:p>
    <w:p w14:paraId="4A84B7CA" w14:textId="77777777" w:rsidR="00A35D7F" w:rsidRPr="00513D24" w:rsidRDefault="00A35D7F">
      <w:pPr>
        <w:spacing w:after="0" w:line="276" w:lineRule="auto"/>
        <w:ind w:right="-284"/>
        <w:jc w:val="both"/>
        <w:rPr>
          <w:rFonts w:ascii="Garamond" w:eastAsia="Times New Roman" w:hAnsi="Garamond"/>
          <w:bCs/>
        </w:rPr>
      </w:pPr>
    </w:p>
    <w:p w14:paraId="03333414" w14:textId="01D43014" w:rsidR="00B43CE3" w:rsidRPr="00513D24" w:rsidRDefault="00B43CE3" w:rsidP="001B1596">
      <w:pPr>
        <w:jc w:val="both"/>
        <w:rPr>
          <w:rFonts w:ascii="Garamond" w:hAnsi="Garamond"/>
        </w:rPr>
      </w:pPr>
      <w:r w:rsidRPr="00513D24">
        <w:rPr>
          <w:rFonts w:ascii="Garamond" w:hAnsi="Garamond"/>
        </w:rPr>
        <w:t xml:space="preserve">Proračunski procesi i metodologija izrade proračuna definirani su Zakonom o proračunu (NN144/21), podzakonskim aktima te uputama Ministarstva financija. </w:t>
      </w:r>
    </w:p>
    <w:p w14:paraId="1EE7BB7C" w14:textId="093DCBC8" w:rsidR="00F366DE" w:rsidRPr="00513D24" w:rsidRDefault="00ED290D" w:rsidP="001B1596">
      <w:pPr>
        <w:spacing w:after="0" w:line="276" w:lineRule="auto"/>
        <w:ind w:right="-284"/>
        <w:jc w:val="both"/>
        <w:rPr>
          <w:rFonts w:ascii="Garamond" w:eastAsia="Times New Roman" w:hAnsi="Garamond"/>
          <w:bCs/>
        </w:rPr>
      </w:pPr>
      <w:r w:rsidRPr="00513D24">
        <w:rPr>
          <w:rFonts w:ascii="Garamond" w:eastAsia="Times New Roman" w:hAnsi="Garamond"/>
          <w:bCs/>
        </w:rPr>
        <w:t xml:space="preserve">Na temelju </w:t>
      </w:r>
      <w:r w:rsidRPr="00513D24">
        <w:rPr>
          <w:rFonts w:ascii="Garamond" w:eastAsia="Times New Roman" w:hAnsi="Garamond"/>
          <w:bCs/>
          <w:lang w:eastAsia="hr-HR"/>
        </w:rPr>
        <w:t xml:space="preserve">članka </w:t>
      </w:r>
      <w:r w:rsidR="004912A2" w:rsidRPr="00513D24">
        <w:rPr>
          <w:rFonts w:ascii="Garamond" w:eastAsia="Times New Roman" w:hAnsi="Garamond"/>
          <w:bCs/>
          <w:lang w:eastAsia="hr-HR"/>
        </w:rPr>
        <w:t>40</w:t>
      </w:r>
      <w:r w:rsidRPr="00513D24">
        <w:rPr>
          <w:rFonts w:ascii="Garamond" w:eastAsia="Times New Roman" w:hAnsi="Garamond"/>
          <w:bCs/>
        </w:rPr>
        <w:t xml:space="preserve">. </w:t>
      </w:r>
      <w:r w:rsidRPr="00513D24">
        <w:rPr>
          <w:rFonts w:ascii="Garamond" w:eastAsia="Times New Roman" w:hAnsi="Garamond"/>
          <w:bCs/>
          <w:lang w:eastAsia="hr-HR"/>
        </w:rPr>
        <w:t>Zakona o proračunu (</w:t>
      </w:r>
      <w:r w:rsidR="00B43CE3" w:rsidRPr="00513D24">
        <w:rPr>
          <w:rFonts w:ascii="Garamond" w:eastAsia="Times New Roman" w:hAnsi="Garamond"/>
          <w:bCs/>
        </w:rPr>
        <w:t>NN</w:t>
      </w:r>
      <w:r w:rsidRPr="00513D24">
        <w:rPr>
          <w:rFonts w:ascii="Garamond" w:eastAsia="Times New Roman" w:hAnsi="Garamond"/>
          <w:bCs/>
        </w:rPr>
        <w:t xml:space="preserve"> 144/21</w:t>
      </w:r>
      <w:r w:rsidRPr="00513D24">
        <w:rPr>
          <w:rFonts w:ascii="Garamond" w:eastAsia="Times New Roman" w:hAnsi="Garamond"/>
          <w:bCs/>
          <w:lang w:eastAsia="hr-HR"/>
        </w:rPr>
        <w:t xml:space="preserve">) </w:t>
      </w:r>
      <w:r w:rsidRPr="00513D24">
        <w:rPr>
          <w:rFonts w:ascii="Garamond" w:eastAsia="Times New Roman" w:hAnsi="Garamond"/>
          <w:bCs/>
        </w:rPr>
        <w:t xml:space="preserve">općinski načelnik </w:t>
      </w:r>
      <w:r w:rsidR="004912A2" w:rsidRPr="00513D24">
        <w:rPr>
          <w:rFonts w:ascii="Garamond" w:eastAsia="Times New Roman" w:hAnsi="Garamond"/>
          <w:bCs/>
          <w:lang w:eastAsia="hr-HR"/>
        </w:rPr>
        <w:t>utvrđuje</w:t>
      </w:r>
      <w:r w:rsidRPr="00513D24">
        <w:rPr>
          <w:rFonts w:ascii="Garamond" w:eastAsia="Times New Roman" w:hAnsi="Garamond"/>
          <w:bCs/>
        </w:rPr>
        <w:t xml:space="preserve"> </w:t>
      </w:r>
      <w:r w:rsidR="00260654" w:rsidRPr="00513D24">
        <w:rPr>
          <w:rFonts w:ascii="Garamond" w:eastAsia="Times New Roman" w:hAnsi="Garamond"/>
          <w:bCs/>
        </w:rPr>
        <w:t xml:space="preserve">prijedlog </w:t>
      </w:r>
      <w:r w:rsidR="004912A2" w:rsidRPr="00513D24">
        <w:rPr>
          <w:rFonts w:ascii="Garamond" w:eastAsia="Times New Roman" w:hAnsi="Garamond"/>
          <w:bCs/>
        </w:rPr>
        <w:t>P</w:t>
      </w:r>
      <w:r w:rsidRPr="00513D24">
        <w:rPr>
          <w:rFonts w:ascii="Garamond" w:eastAsia="Times New Roman" w:hAnsi="Garamond"/>
          <w:bCs/>
          <w:lang w:eastAsia="hr-HR"/>
        </w:rPr>
        <w:t>roračuna</w:t>
      </w:r>
      <w:r w:rsidRPr="00513D24">
        <w:rPr>
          <w:rFonts w:ascii="Garamond" w:eastAsia="Times New Roman" w:hAnsi="Garamond"/>
          <w:bCs/>
        </w:rPr>
        <w:t xml:space="preserve"> </w:t>
      </w:r>
      <w:r w:rsidR="004912A2" w:rsidRPr="00513D24">
        <w:rPr>
          <w:rFonts w:ascii="Garamond" w:eastAsia="Times New Roman" w:hAnsi="Garamond"/>
          <w:bCs/>
        </w:rPr>
        <w:t xml:space="preserve">i podnosi ga </w:t>
      </w:r>
      <w:r w:rsidRPr="00513D24">
        <w:rPr>
          <w:rFonts w:ascii="Garamond" w:eastAsia="Times New Roman" w:hAnsi="Garamond"/>
          <w:bCs/>
          <w:lang w:eastAsia="hr-HR"/>
        </w:rPr>
        <w:t>predstavničkom tijelu</w:t>
      </w:r>
      <w:r w:rsidRPr="00513D24">
        <w:rPr>
          <w:rFonts w:ascii="Garamond" w:eastAsia="Times New Roman" w:hAnsi="Garamond"/>
          <w:bCs/>
        </w:rPr>
        <w:t xml:space="preserve"> na donošenje do </w:t>
      </w:r>
      <w:r w:rsidR="004912A2" w:rsidRPr="00513D24">
        <w:rPr>
          <w:rFonts w:ascii="Garamond" w:eastAsia="Times New Roman" w:hAnsi="Garamond"/>
          <w:bCs/>
        </w:rPr>
        <w:t>15. studenog tekuće godine.</w:t>
      </w:r>
    </w:p>
    <w:p w14:paraId="4E4162F7" w14:textId="77777777" w:rsidR="00B43CE3" w:rsidRPr="00513D24" w:rsidRDefault="00B43CE3" w:rsidP="001B1596">
      <w:pPr>
        <w:spacing w:after="0" w:line="276" w:lineRule="auto"/>
        <w:ind w:right="-284"/>
        <w:jc w:val="both"/>
        <w:rPr>
          <w:rFonts w:ascii="Garamond" w:eastAsia="Times New Roman" w:hAnsi="Garamond"/>
          <w:bCs/>
        </w:rPr>
      </w:pPr>
    </w:p>
    <w:p w14:paraId="33262414" w14:textId="68F8F106" w:rsidR="00F162A5" w:rsidRPr="00513D24" w:rsidRDefault="00B43CE3" w:rsidP="001B1596">
      <w:pPr>
        <w:jc w:val="both"/>
        <w:rPr>
          <w:rFonts w:ascii="Garamond" w:hAnsi="Garamond"/>
        </w:rPr>
      </w:pPr>
      <w:r w:rsidRPr="00513D24">
        <w:rPr>
          <w:rFonts w:ascii="Garamond" w:eastAsia="Times New Roman" w:hAnsi="Garamond"/>
          <w:bCs/>
        </w:rPr>
        <w:t xml:space="preserve">Za izradu proračuna za razdoblje 2026.-2028. primjenjuju se slijedeći podzakonski akti doneseni na temelju Zakona o proračunu (NN 144/21), a to su: </w:t>
      </w:r>
      <w:r w:rsidRPr="00513D24">
        <w:rPr>
          <w:rFonts w:ascii="Garamond" w:hAnsi="Garamond"/>
        </w:rPr>
        <w:t xml:space="preserve">Pravilnik o proračunskom računovodstvu i Računskom planu („Narodne novine“, br.158/23), Pravilnik o planiranju u sustavu proračuna („Narodne novine“, br. 1/24),  Pravilnik o proračunskim klasifikacijama („Narodne novine“, br. 122/2025) i Pravilnik o korištenju sredstava Europske unije („Narodne novine“, br. 44/24), a koji se primjenjuju počevši s proračunskim procesima koji su povezani s izradom i donošenjem proračuna i financijskih planova za 2026. i projekcija za 2027. i 2028. godinu. </w:t>
      </w:r>
    </w:p>
    <w:p w14:paraId="18E88828" w14:textId="60D6DDF0" w:rsidR="00260654" w:rsidRPr="00513D24" w:rsidRDefault="00260654" w:rsidP="001B1596">
      <w:pPr>
        <w:jc w:val="both"/>
        <w:rPr>
          <w:rFonts w:ascii="Garamond" w:hAnsi="Garamond"/>
        </w:rPr>
      </w:pPr>
      <w:r w:rsidRPr="00513D24">
        <w:rPr>
          <w:rFonts w:ascii="Garamond" w:hAnsi="Garamond"/>
        </w:rPr>
        <w:t>Temeljem članka 42. Zakona o proračunu, predstavničko tijelo jedinice lokalne i područne (regionalne) samouprave (dalje u tekstu: JLP(R)S) donosi proračuna za iduću proračunsku godinu i projekcije proračuna za sljedeće dvije proračunske godine do konca tekuće godine, i</w:t>
      </w:r>
      <w:r w:rsidR="001B1596" w:rsidRPr="00513D24">
        <w:rPr>
          <w:rFonts w:ascii="Garamond" w:hAnsi="Garamond"/>
        </w:rPr>
        <w:t xml:space="preserve"> </w:t>
      </w:r>
      <w:r w:rsidRPr="00513D24">
        <w:rPr>
          <w:rFonts w:ascii="Garamond" w:hAnsi="Garamond"/>
        </w:rPr>
        <w:t>to u roku koji omogućuje primjenu proračuna od 01. siječnja godine za koju se donosi proračun. Proračunom se omogućuje financiranje poslova, funkcija i programa koji se financiraju iz javnih prihoda temeljem posebnih zakona i drugih, na temelju zakona zasnovanih propisa, a radi ostvarivanja javnih interesa i potreba građana.</w:t>
      </w:r>
    </w:p>
    <w:p w14:paraId="7BE93C71" w14:textId="3ACE5ACC" w:rsidR="00F366DE" w:rsidRPr="00513D24" w:rsidRDefault="00ED290D" w:rsidP="001B1596">
      <w:pPr>
        <w:spacing w:after="0" w:line="276" w:lineRule="auto"/>
        <w:ind w:right="-284"/>
        <w:jc w:val="both"/>
        <w:rPr>
          <w:rFonts w:ascii="Garamond" w:hAnsi="Garamond"/>
        </w:rPr>
      </w:pPr>
      <w:r w:rsidRPr="00513D24">
        <w:rPr>
          <w:rFonts w:ascii="Garamond" w:eastAsia="Times New Roman" w:hAnsi="Garamond"/>
        </w:rPr>
        <w:t>Proračun</w:t>
      </w:r>
      <w:r w:rsidR="004912A2" w:rsidRPr="00513D24">
        <w:rPr>
          <w:rFonts w:ascii="Garamond" w:eastAsia="Times New Roman" w:hAnsi="Garamond"/>
        </w:rPr>
        <w:t xml:space="preserve"> se </w:t>
      </w:r>
      <w:r w:rsidRPr="00513D24">
        <w:rPr>
          <w:rFonts w:ascii="Garamond" w:eastAsia="Times New Roman" w:hAnsi="Garamond"/>
        </w:rPr>
        <w:t>sastoji</w:t>
      </w:r>
      <w:r w:rsidR="004912A2" w:rsidRPr="00513D24">
        <w:rPr>
          <w:rFonts w:ascii="Garamond" w:eastAsia="Times New Roman" w:hAnsi="Garamond"/>
        </w:rPr>
        <w:t xml:space="preserve"> </w:t>
      </w:r>
      <w:r w:rsidRPr="00513D24">
        <w:rPr>
          <w:rFonts w:ascii="Garamond" w:eastAsia="Times New Roman" w:hAnsi="Garamond"/>
        </w:rPr>
        <w:t>od</w:t>
      </w:r>
      <w:r w:rsidR="004912A2" w:rsidRPr="00513D24">
        <w:rPr>
          <w:rFonts w:ascii="Garamond" w:eastAsia="Times New Roman" w:hAnsi="Garamond"/>
        </w:rPr>
        <w:t xml:space="preserve"> plana za proračunsku 202</w:t>
      </w:r>
      <w:r w:rsidR="00B43CE3" w:rsidRPr="00513D24">
        <w:rPr>
          <w:rFonts w:ascii="Garamond" w:eastAsia="Times New Roman" w:hAnsi="Garamond"/>
        </w:rPr>
        <w:t>6</w:t>
      </w:r>
      <w:r w:rsidR="004912A2" w:rsidRPr="00513D24">
        <w:rPr>
          <w:rFonts w:ascii="Garamond" w:eastAsia="Times New Roman" w:hAnsi="Garamond"/>
        </w:rPr>
        <w:t>. godinu i projekcija za sljedeće dvije godine, a sadrži</w:t>
      </w:r>
      <w:r w:rsidRPr="00513D24">
        <w:rPr>
          <w:rFonts w:ascii="Garamond" w:eastAsia="Times New Roman" w:hAnsi="Garamond"/>
        </w:rPr>
        <w:t>:</w:t>
      </w:r>
    </w:p>
    <w:p w14:paraId="7016872C" w14:textId="77777777" w:rsidR="00B43CE3" w:rsidRPr="00513D24" w:rsidRDefault="00ED290D" w:rsidP="001B1596">
      <w:pPr>
        <w:numPr>
          <w:ilvl w:val="0"/>
          <w:numId w:val="2"/>
        </w:numPr>
        <w:tabs>
          <w:tab w:val="left" w:pos="720"/>
        </w:tabs>
        <w:spacing w:after="0" w:line="276" w:lineRule="auto"/>
        <w:ind w:left="540" w:right="-284" w:hanging="540"/>
        <w:jc w:val="both"/>
        <w:rPr>
          <w:rFonts w:ascii="Garamond" w:hAnsi="Garamond"/>
        </w:rPr>
      </w:pPr>
      <w:r w:rsidRPr="00513D24">
        <w:rPr>
          <w:rFonts w:ascii="Garamond" w:eastAsia="Times New Roman" w:hAnsi="Garamond"/>
          <w:bCs/>
        </w:rPr>
        <w:t>Opć</w:t>
      </w:r>
      <w:r w:rsidR="00F162A5" w:rsidRPr="00513D24">
        <w:rPr>
          <w:rFonts w:ascii="Garamond" w:eastAsia="Times New Roman" w:hAnsi="Garamond"/>
          <w:bCs/>
        </w:rPr>
        <w:t>i</w:t>
      </w:r>
      <w:r w:rsidR="00B43CE3" w:rsidRPr="00513D24">
        <w:rPr>
          <w:rFonts w:ascii="Garamond" w:eastAsia="Times New Roman" w:hAnsi="Garamond"/>
          <w:bCs/>
        </w:rPr>
        <w:t xml:space="preserve"> dio proračuna;</w:t>
      </w:r>
    </w:p>
    <w:p w14:paraId="3DC0AAFE" w14:textId="2B4C8E9F" w:rsidR="00F366DE" w:rsidRPr="00513D24" w:rsidRDefault="00B43CE3" w:rsidP="001B1596">
      <w:pPr>
        <w:numPr>
          <w:ilvl w:val="0"/>
          <w:numId w:val="2"/>
        </w:numPr>
        <w:tabs>
          <w:tab w:val="left" w:pos="720"/>
        </w:tabs>
        <w:spacing w:after="0" w:line="276" w:lineRule="auto"/>
        <w:ind w:left="540" w:right="-284" w:hanging="540"/>
        <w:jc w:val="both"/>
        <w:rPr>
          <w:rFonts w:ascii="Garamond" w:hAnsi="Garamond"/>
        </w:rPr>
      </w:pPr>
      <w:r w:rsidRPr="00513D24">
        <w:rPr>
          <w:rFonts w:ascii="Garamond" w:eastAsia="Times New Roman" w:hAnsi="Garamond"/>
          <w:bCs/>
        </w:rPr>
        <w:t>P</w:t>
      </w:r>
      <w:r w:rsidR="00ED290D" w:rsidRPr="00513D24">
        <w:rPr>
          <w:rFonts w:ascii="Garamond" w:eastAsia="Times New Roman" w:hAnsi="Garamond"/>
          <w:bCs/>
        </w:rPr>
        <w:t>osebn</w:t>
      </w:r>
      <w:r w:rsidR="00F162A5" w:rsidRPr="00513D24">
        <w:rPr>
          <w:rFonts w:ascii="Garamond" w:eastAsia="Times New Roman" w:hAnsi="Garamond"/>
          <w:bCs/>
        </w:rPr>
        <w:t xml:space="preserve">i dio </w:t>
      </w:r>
      <w:r w:rsidR="00ED290D" w:rsidRPr="00513D24">
        <w:rPr>
          <w:rFonts w:ascii="Garamond" w:eastAsia="Times New Roman" w:hAnsi="Garamond"/>
          <w:bCs/>
        </w:rPr>
        <w:t>proračuna</w:t>
      </w:r>
      <w:r w:rsidR="00F162A5" w:rsidRPr="00513D24">
        <w:rPr>
          <w:rFonts w:ascii="Garamond" w:eastAsia="Times New Roman" w:hAnsi="Garamond"/>
          <w:bCs/>
        </w:rPr>
        <w:t xml:space="preserve"> i</w:t>
      </w:r>
    </w:p>
    <w:p w14:paraId="236CBA80" w14:textId="0C9E0A37" w:rsidR="00F366DE" w:rsidRPr="00513D24" w:rsidRDefault="00ED290D" w:rsidP="001B1596">
      <w:pPr>
        <w:numPr>
          <w:ilvl w:val="0"/>
          <w:numId w:val="2"/>
        </w:numPr>
        <w:tabs>
          <w:tab w:val="left" w:pos="720"/>
        </w:tabs>
        <w:spacing w:after="0" w:line="276" w:lineRule="auto"/>
        <w:ind w:left="540" w:right="-284" w:hanging="540"/>
        <w:jc w:val="both"/>
        <w:rPr>
          <w:rFonts w:ascii="Garamond" w:hAnsi="Garamond"/>
        </w:rPr>
      </w:pPr>
      <w:r w:rsidRPr="00513D24">
        <w:rPr>
          <w:rFonts w:ascii="Garamond" w:eastAsia="Times New Roman" w:hAnsi="Garamond"/>
          <w:bCs/>
        </w:rPr>
        <w:t>Obrazloženj</w:t>
      </w:r>
      <w:r w:rsidR="00F162A5" w:rsidRPr="00513D24">
        <w:rPr>
          <w:rFonts w:ascii="Garamond" w:eastAsia="Times New Roman" w:hAnsi="Garamond"/>
          <w:bCs/>
        </w:rPr>
        <w:t xml:space="preserve">e proračuna. </w:t>
      </w:r>
    </w:p>
    <w:p w14:paraId="1EE6671A" w14:textId="77777777" w:rsidR="00F366DE" w:rsidRPr="00513D24" w:rsidRDefault="00F366DE" w:rsidP="001B1596">
      <w:pPr>
        <w:widowControl w:val="0"/>
        <w:autoSpaceDE w:val="0"/>
        <w:spacing w:after="0" w:line="144" w:lineRule="atLeast"/>
        <w:jc w:val="both"/>
        <w:rPr>
          <w:rFonts w:ascii="Garamond" w:eastAsia="Times New Roman" w:hAnsi="Garamond"/>
          <w:color w:val="000000"/>
          <w:lang w:eastAsia="hr-HR"/>
        </w:rPr>
      </w:pPr>
    </w:p>
    <w:p w14:paraId="080E0439" w14:textId="5580D4D5" w:rsidR="00F366DE" w:rsidRPr="00513D24" w:rsidRDefault="00ED290D" w:rsidP="001B1596">
      <w:pPr>
        <w:widowControl w:val="0"/>
        <w:autoSpaceDE w:val="0"/>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 xml:space="preserve">Obrazloženje </w:t>
      </w:r>
      <w:r w:rsidR="00F162A5" w:rsidRPr="00513D24">
        <w:rPr>
          <w:rFonts w:ascii="Garamond" w:eastAsia="Times New Roman" w:hAnsi="Garamond"/>
          <w:color w:val="000000"/>
          <w:lang w:eastAsia="hr-HR"/>
        </w:rPr>
        <w:t>P</w:t>
      </w:r>
      <w:r w:rsidRPr="00513D24">
        <w:rPr>
          <w:rFonts w:ascii="Garamond" w:eastAsia="Times New Roman" w:hAnsi="Garamond"/>
          <w:color w:val="000000"/>
          <w:lang w:eastAsia="hr-HR"/>
        </w:rPr>
        <w:t>roračuna sastoji se od:</w:t>
      </w:r>
    </w:p>
    <w:p w14:paraId="1CC4C5E4" w14:textId="3F5D748F" w:rsidR="00F366DE" w:rsidRPr="00513D24" w:rsidRDefault="00ED290D" w:rsidP="001B1596">
      <w:pPr>
        <w:widowControl w:val="0"/>
        <w:autoSpaceDE w:val="0"/>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 xml:space="preserve">1. </w:t>
      </w:r>
      <w:bookmarkStart w:id="0" w:name="_Hlk111194135"/>
      <w:r w:rsidRPr="00513D24">
        <w:rPr>
          <w:rFonts w:ascii="Garamond" w:eastAsia="Times New Roman" w:hAnsi="Garamond"/>
          <w:color w:val="000000"/>
          <w:lang w:eastAsia="hr-HR"/>
        </w:rPr>
        <w:t xml:space="preserve">Obrazloženja općeg dijela </w:t>
      </w:r>
      <w:r w:rsidR="00F162A5" w:rsidRPr="00513D24">
        <w:rPr>
          <w:rFonts w:ascii="Garamond" w:eastAsia="Times New Roman" w:hAnsi="Garamond"/>
          <w:color w:val="000000"/>
          <w:lang w:eastAsia="hr-HR"/>
        </w:rPr>
        <w:t xml:space="preserve">proračuna i </w:t>
      </w:r>
      <w:bookmarkEnd w:id="0"/>
      <w:r w:rsidRPr="00513D24">
        <w:rPr>
          <w:rFonts w:ascii="Garamond" w:eastAsia="Times New Roman" w:hAnsi="Garamond"/>
          <w:color w:val="000000"/>
          <w:lang w:eastAsia="hr-HR"/>
        </w:rPr>
        <w:t xml:space="preserve"> </w:t>
      </w:r>
    </w:p>
    <w:p w14:paraId="43E884BC" w14:textId="5DCE12B4" w:rsidR="00F366DE" w:rsidRPr="00513D24" w:rsidRDefault="00ED290D" w:rsidP="001B1596">
      <w:pPr>
        <w:widowControl w:val="0"/>
        <w:autoSpaceDE w:val="0"/>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2. Obrazloženja posebnog dijela proračuna</w:t>
      </w:r>
      <w:r w:rsidR="00F162A5" w:rsidRPr="00513D24">
        <w:rPr>
          <w:rFonts w:ascii="Garamond" w:eastAsia="Times New Roman" w:hAnsi="Garamond"/>
          <w:color w:val="000000"/>
          <w:lang w:eastAsia="hr-HR"/>
        </w:rPr>
        <w:t>.</w:t>
      </w:r>
    </w:p>
    <w:p w14:paraId="4A38F005" w14:textId="77777777" w:rsidR="00F366DE" w:rsidRPr="00513D24" w:rsidRDefault="00F366DE">
      <w:pPr>
        <w:widowControl w:val="0"/>
        <w:autoSpaceDE w:val="0"/>
        <w:spacing w:after="0" w:line="144" w:lineRule="atLeast"/>
        <w:rPr>
          <w:rFonts w:ascii="Garamond" w:eastAsia="Times New Roman" w:hAnsi="Garamond"/>
          <w:b/>
          <w:bCs/>
          <w:color w:val="000000"/>
          <w:lang w:eastAsia="hr-HR"/>
        </w:rPr>
      </w:pPr>
    </w:p>
    <w:p w14:paraId="055CD3D9" w14:textId="77777777" w:rsidR="00F366DE" w:rsidRPr="00513D24" w:rsidRDefault="00F366DE">
      <w:pPr>
        <w:widowControl w:val="0"/>
        <w:autoSpaceDE w:val="0"/>
        <w:spacing w:after="0" w:line="144" w:lineRule="atLeast"/>
        <w:rPr>
          <w:rFonts w:ascii="Garamond" w:eastAsia="Times New Roman" w:hAnsi="Garamond"/>
          <w:b/>
          <w:bCs/>
          <w:color w:val="000000"/>
          <w:lang w:eastAsia="hr-HR"/>
        </w:rPr>
      </w:pPr>
    </w:p>
    <w:p w14:paraId="7A6A0C86"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3CFC6C65"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6E612269"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759C93D7"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4B52ADCB"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25B0DE31"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3E65E1AC"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48F61F93"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413B27DD" w14:textId="77777777" w:rsidR="00131AD9" w:rsidRPr="00513D24" w:rsidRDefault="00131AD9" w:rsidP="00260654">
      <w:pPr>
        <w:widowControl w:val="0"/>
        <w:autoSpaceDE w:val="0"/>
        <w:spacing w:after="0" w:line="144" w:lineRule="atLeast"/>
        <w:jc w:val="center"/>
        <w:rPr>
          <w:rFonts w:ascii="Garamond" w:eastAsia="Times New Roman" w:hAnsi="Garamond"/>
          <w:b/>
          <w:bCs/>
          <w:color w:val="000000"/>
          <w:lang w:eastAsia="hr-HR"/>
        </w:rPr>
      </w:pPr>
    </w:p>
    <w:p w14:paraId="5537F21D" w14:textId="0C3C62C8" w:rsidR="00F366DE" w:rsidRPr="00513D24" w:rsidRDefault="00260654" w:rsidP="00260654">
      <w:pPr>
        <w:widowControl w:val="0"/>
        <w:autoSpaceDE w:val="0"/>
        <w:spacing w:after="0" w:line="144" w:lineRule="atLeast"/>
        <w:jc w:val="center"/>
        <w:rPr>
          <w:rFonts w:ascii="Garamond" w:eastAsia="Times New Roman" w:hAnsi="Garamond"/>
          <w:b/>
          <w:bCs/>
          <w:color w:val="000000"/>
          <w:lang w:eastAsia="hr-HR"/>
        </w:rPr>
      </w:pPr>
      <w:r w:rsidRPr="00513D24">
        <w:rPr>
          <w:rFonts w:ascii="Garamond" w:eastAsia="Times New Roman" w:hAnsi="Garamond"/>
          <w:b/>
          <w:bCs/>
          <w:color w:val="000000"/>
          <w:lang w:eastAsia="hr-HR"/>
        </w:rPr>
        <w:t xml:space="preserve">1. </w:t>
      </w:r>
      <w:r w:rsidR="00ED290D" w:rsidRPr="00513D24">
        <w:rPr>
          <w:rFonts w:ascii="Garamond" w:eastAsia="Times New Roman" w:hAnsi="Garamond"/>
          <w:b/>
          <w:bCs/>
          <w:color w:val="000000"/>
          <w:lang w:eastAsia="hr-HR"/>
        </w:rPr>
        <w:t xml:space="preserve"> </w:t>
      </w:r>
      <w:r w:rsidR="00131AD9" w:rsidRPr="00513D24">
        <w:rPr>
          <w:rFonts w:ascii="Garamond" w:eastAsia="Times New Roman" w:hAnsi="Garamond"/>
          <w:b/>
          <w:bCs/>
          <w:color w:val="000000"/>
          <w:lang w:eastAsia="hr-HR"/>
        </w:rPr>
        <w:t>OBRAZLOŽENJE OPĆEG DJELA PRORAČUNA</w:t>
      </w:r>
    </w:p>
    <w:p w14:paraId="448B0775" w14:textId="77777777" w:rsidR="00F366DE" w:rsidRPr="00513D24" w:rsidRDefault="00F366DE">
      <w:pPr>
        <w:widowControl w:val="0"/>
        <w:autoSpaceDE w:val="0"/>
        <w:spacing w:after="0" w:line="144" w:lineRule="atLeast"/>
        <w:rPr>
          <w:rFonts w:ascii="Garamond" w:eastAsia="Times New Roman" w:hAnsi="Garamond"/>
          <w:b/>
          <w:bCs/>
          <w:color w:val="000000"/>
          <w:lang w:eastAsia="hr-HR"/>
        </w:rPr>
      </w:pPr>
    </w:p>
    <w:p w14:paraId="2D9E7EE7" w14:textId="77777777" w:rsidR="00131AD9" w:rsidRPr="00513D24" w:rsidRDefault="00131AD9">
      <w:pPr>
        <w:widowControl w:val="0"/>
        <w:autoSpaceDE w:val="0"/>
        <w:spacing w:after="0" w:line="144" w:lineRule="atLeast"/>
        <w:rPr>
          <w:rFonts w:ascii="Garamond" w:eastAsia="Times New Roman" w:hAnsi="Garamond"/>
          <w:color w:val="000000"/>
          <w:lang w:eastAsia="hr-HR"/>
        </w:rPr>
      </w:pPr>
    </w:p>
    <w:p w14:paraId="59C3389A" w14:textId="77777777" w:rsidR="00131AD9" w:rsidRPr="00513D24" w:rsidRDefault="00131AD9">
      <w:pPr>
        <w:widowControl w:val="0"/>
        <w:autoSpaceDE w:val="0"/>
        <w:spacing w:after="0" w:line="144" w:lineRule="atLeast"/>
        <w:rPr>
          <w:rFonts w:ascii="Garamond" w:eastAsia="Times New Roman" w:hAnsi="Garamond"/>
          <w:color w:val="000000"/>
          <w:lang w:eastAsia="hr-HR"/>
        </w:rPr>
      </w:pPr>
    </w:p>
    <w:p w14:paraId="24A9F30A" w14:textId="34772495" w:rsidR="00F366DE" w:rsidRPr="00513D24" w:rsidRDefault="00ED290D">
      <w:pPr>
        <w:widowControl w:val="0"/>
        <w:autoSpaceDE w:val="0"/>
        <w:spacing w:after="0" w:line="144" w:lineRule="atLeast"/>
        <w:rPr>
          <w:rFonts w:ascii="Garamond" w:eastAsia="Times New Roman" w:hAnsi="Garamond"/>
          <w:color w:val="000000"/>
          <w:lang w:eastAsia="hr-HR"/>
        </w:rPr>
      </w:pPr>
      <w:r w:rsidRPr="00513D24">
        <w:rPr>
          <w:rFonts w:ascii="Garamond" w:eastAsia="Times New Roman" w:hAnsi="Garamond"/>
          <w:color w:val="000000"/>
          <w:lang w:eastAsia="hr-HR"/>
        </w:rPr>
        <w:t xml:space="preserve">Sastoji se od obrazloženja prihoda i rashoda, primitaka i izdataka </w:t>
      </w:r>
      <w:r w:rsidR="00F162A5" w:rsidRPr="00513D24">
        <w:rPr>
          <w:rFonts w:ascii="Garamond" w:eastAsia="Times New Roman" w:hAnsi="Garamond"/>
          <w:color w:val="000000"/>
          <w:lang w:eastAsia="hr-HR"/>
        </w:rPr>
        <w:t xml:space="preserve">i obrazloženja prenesenog </w:t>
      </w:r>
      <w:r w:rsidRPr="00513D24">
        <w:rPr>
          <w:rFonts w:ascii="Garamond" w:eastAsia="Times New Roman" w:hAnsi="Garamond"/>
          <w:color w:val="000000"/>
          <w:lang w:eastAsia="hr-HR"/>
        </w:rPr>
        <w:t xml:space="preserve">viška proračuna Općine </w:t>
      </w:r>
      <w:r w:rsidR="00260654" w:rsidRPr="00513D24">
        <w:rPr>
          <w:rFonts w:ascii="Garamond" w:eastAsia="Times New Roman" w:hAnsi="Garamond"/>
          <w:color w:val="000000"/>
          <w:lang w:eastAsia="hr-HR"/>
        </w:rPr>
        <w:t>Tinjan za 2026. godinu</w:t>
      </w:r>
      <w:r w:rsidR="00F162A5" w:rsidRPr="00513D24">
        <w:rPr>
          <w:rFonts w:ascii="Garamond" w:eastAsia="Times New Roman" w:hAnsi="Garamond"/>
          <w:color w:val="000000"/>
          <w:lang w:eastAsia="hr-HR"/>
        </w:rPr>
        <w:t>.</w:t>
      </w:r>
      <w:r w:rsidRPr="00513D24">
        <w:rPr>
          <w:rFonts w:ascii="Garamond" w:eastAsia="Times New Roman" w:hAnsi="Garamond"/>
          <w:color w:val="000000"/>
          <w:lang w:eastAsia="hr-HR"/>
        </w:rPr>
        <w:t xml:space="preserve">  </w:t>
      </w:r>
    </w:p>
    <w:p w14:paraId="7AA2B6CC" w14:textId="315F48EF" w:rsidR="00215CBF" w:rsidRPr="00513D24" w:rsidRDefault="00215CBF">
      <w:pPr>
        <w:widowControl w:val="0"/>
        <w:autoSpaceDE w:val="0"/>
        <w:spacing w:after="0" w:line="144" w:lineRule="atLeast"/>
        <w:rPr>
          <w:rFonts w:ascii="Garamond" w:eastAsia="Times New Roman" w:hAnsi="Garamond"/>
          <w:color w:val="000000"/>
          <w:lang w:eastAsia="hr-HR"/>
        </w:rPr>
      </w:pPr>
    </w:p>
    <w:p w14:paraId="1D094EA9" w14:textId="62BCA8C0" w:rsidR="00F366DE" w:rsidRPr="00513D24" w:rsidRDefault="00ED290D">
      <w:pPr>
        <w:widowControl w:val="0"/>
        <w:autoSpaceDE w:val="0"/>
        <w:spacing w:after="0" w:line="144" w:lineRule="atLeast"/>
        <w:rPr>
          <w:rFonts w:ascii="Garamond" w:eastAsia="Times New Roman" w:hAnsi="Garamond"/>
          <w:color w:val="000000"/>
          <w:lang w:eastAsia="hr-HR"/>
        </w:rPr>
      </w:pPr>
      <w:r w:rsidRPr="00513D24">
        <w:rPr>
          <w:rFonts w:ascii="Garamond" w:eastAsia="Times New Roman" w:hAnsi="Garamond"/>
          <w:color w:val="000000"/>
          <w:lang w:eastAsia="hr-HR"/>
        </w:rPr>
        <w:t xml:space="preserve">                                                                                          </w:t>
      </w:r>
    </w:p>
    <w:p w14:paraId="091B6DBC" w14:textId="01D60602" w:rsidR="00F366DE" w:rsidRPr="00513D24" w:rsidRDefault="00ED290D">
      <w:pPr>
        <w:widowControl w:val="0"/>
        <w:autoSpaceDE w:val="0"/>
        <w:spacing w:after="0" w:line="144" w:lineRule="atLeast"/>
        <w:rPr>
          <w:rFonts w:ascii="Garamond" w:hAnsi="Garamond"/>
        </w:rPr>
      </w:pPr>
      <w:r w:rsidRPr="00513D24">
        <w:rPr>
          <w:rFonts w:ascii="Garamond" w:eastAsia="Times New Roman" w:hAnsi="Garamond"/>
          <w:b/>
          <w:bCs/>
          <w:color w:val="000000"/>
          <w:lang w:eastAsia="hr-HR"/>
        </w:rPr>
        <w:t>1.1</w:t>
      </w:r>
      <w:r w:rsidR="00260654" w:rsidRPr="00513D24">
        <w:rPr>
          <w:rFonts w:ascii="Garamond" w:eastAsia="Times New Roman" w:hAnsi="Garamond"/>
          <w:b/>
          <w:bCs/>
          <w:color w:val="000000"/>
          <w:lang w:eastAsia="hr-HR"/>
        </w:rPr>
        <w:t>.</w:t>
      </w:r>
      <w:r w:rsidRPr="00513D24">
        <w:rPr>
          <w:rFonts w:ascii="Garamond" w:eastAsia="Times New Roman" w:hAnsi="Garamond"/>
          <w:b/>
          <w:bCs/>
          <w:color w:val="000000"/>
          <w:lang w:eastAsia="hr-HR"/>
        </w:rPr>
        <w:t xml:space="preserve"> Obrazloženj</w:t>
      </w:r>
      <w:r w:rsidR="00E95D65" w:rsidRPr="00513D24">
        <w:rPr>
          <w:rFonts w:ascii="Garamond" w:eastAsia="Times New Roman" w:hAnsi="Garamond"/>
          <w:b/>
          <w:bCs/>
          <w:color w:val="000000"/>
          <w:lang w:eastAsia="hr-HR"/>
        </w:rPr>
        <w:t>e</w:t>
      </w:r>
      <w:r w:rsidRPr="00513D24">
        <w:rPr>
          <w:rFonts w:ascii="Garamond" w:eastAsia="Times New Roman" w:hAnsi="Garamond"/>
          <w:b/>
          <w:bCs/>
          <w:color w:val="000000"/>
          <w:lang w:eastAsia="hr-HR"/>
        </w:rPr>
        <w:t xml:space="preserve"> prihoda i rashoda, primitaka i izdataka</w:t>
      </w:r>
      <w:r w:rsidRPr="00513D24">
        <w:rPr>
          <w:rFonts w:ascii="Garamond" w:eastAsia="Times New Roman" w:hAnsi="Garamond"/>
          <w:color w:val="000000"/>
          <w:lang w:eastAsia="hr-HR"/>
        </w:rPr>
        <w:t xml:space="preserve">   </w:t>
      </w:r>
    </w:p>
    <w:p w14:paraId="7C4D6B95" w14:textId="77777777" w:rsidR="00F366DE" w:rsidRPr="00513D24" w:rsidRDefault="00F366DE">
      <w:pPr>
        <w:widowControl w:val="0"/>
        <w:autoSpaceDE w:val="0"/>
        <w:spacing w:after="0" w:line="144" w:lineRule="atLeast"/>
        <w:rPr>
          <w:rFonts w:ascii="Garamond" w:eastAsia="Times New Roman" w:hAnsi="Garamond"/>
          <w:color w:val="000000"/>
          <w:lang w:eastAsia="hr-HR"/>
        </w:rPr>
      </w:pPr>
    </w:p>
    <w:p w14:paraId="2FEB513C" w14:textId="77777777" w:rsidR="001A36B8" w:rsidRPr="00513D24" w:rsidRDefault="001A36B8">
      <w:pPr>
        <w:spacing w:after="0" w:line="276" w:lineRule="auto"/>
        <w:jc w:val="both"/>
        <w:rPr>
          <w:rFonts w:ascii="Garamond" w:eastAsia="Times New Roman" w:hAnsi="Garamond"/>
          <w:b/>
          <w:lang w:eastAsia="hr-HR"/>
        </w:rPr>
      </w:pPr>
    </w:p>
    <w:p w14:paraId="4A23C1BA" w14:textId="7E99E730" w:rsidR="00F366DE" w:rsidRPr="00513D24" w:rsidRDefault="00215CBF" w:rsidP="00215CBF">
      <w:pPr>
        <w:spacing w:after="0" w:line="276" w:lineRule="auto"/>
        <w:jc w:val="both"/>
        <w:rPr>
          <w:rFonts w:ascii="Garamond" w:hAnsi="Garamond"/>
          <w:b/>
          <w:u w:val="single"/>
          <w:lang w:eastAsia="hr-HR"/>
        </w:rPr>
      </w:pPr>
      <w:r w:rsidRPr="00513D24">
        <w:rPr>
          <w:rFonts w:ascii="Garamond" w:hAnsi="Garamond"/>
          <w:b/>
          <w:u w:val="single"/>
          <w:lang w:eastAsia="hr-HR"/>
        </w:rPr>
        <w:t xml:space="preserve">1.1.1. </w:t>
      </w:r>
      <w:r w:rsidR="00ED290D" w:rsidRPr="00513D24">
        <w:rPr>
          <w:rFonts w:ascii="Garamond" w:hAnsi="Garamond"/>
          <w:b/>
          <w:u w:val="single"/>
          <w:lang w:eastAsia="hr-HR"/>
        </w:rPr>
        <w:t xml:space="preserve">Prihodi poslovanja </w:t>
      </w:r>
    </w:p>
    <w:p w14:paraId="58CBE385" w14:textId="77777777" w:rsidR="00F366DE" w:rsidRPr="00513D24" w:rsidRDefault="00F366DE">
      <w:pPr>
        <w:spacing w:after="0" w:line="276" w:lineRule="auto"/>
        <w:jc w:val="both"/>
        <w:rPr>
          <w:rFonts w:ascii="Garamond" w:eastAsia="Times New Roman" w:hAnsi="Garamond"/>
          <w:b/>
          <w:lang w:eastAsia="hr-HR"/>
        </w:rPr>
      </w:pPr>
    </w:p>
    <w:p w14:paraId="20E45530" w14:textId="307E2C4A" w:rsidR="00F366DE" w:rsidRPr="00513D24" w:rsidRDefault="007E3C18">
      <w:pPr>
        <w:spacing w:after="0" w:line="276" w:lineRule="auto"/>
        <w:jc w:val="both"/>
        <w:rPr>
          <w:rFonts w:ascii="Garamond" w:eastAsia="Times New Roman" w:hAnsi="Garamond"/>
          <w:b/>
          <w:lang w:eastAsia="hr-HR"/>
        </w:rPr>
      </w:pPr>
      <w:r w:rsidRPr="00513D24">
        <w:rPr>
          <w:rFonts w:ascii="Garamond" w:eastAsia="Times New Roman" w:hAnsi="Garamond"/>
          <w:b/>
          <w:lang w:eastAsia="hr-HR"/>
        </w:rPr>
        <w:t xml:space="preserve">61 - </w:t>
      </w:r>
      <w:r w:rsidR="00ED290D" w:rsidRPr="00513D24">
        <w:rPr>
          <w:rFonts w:ascii="Garamond" w:eastAsia="Times New Roman" w:hAnsi="Garamond"/>
          <w:b/>
          <w:lang w:eastAsia="hr-HR"/>
        </w:rPr>
        <w:t xml:space="preserve">Prihodi </w:t>
      </w:r>
      <w:r w:rsidRPr="00513D24">
        <w:rPr>
          <w:rFonts w:ascii="Garamond" w:eastAsia="Times New Roman" w:hAnsi="Garamond"/>
          <w:b/>
          <w:lang w:eastAsia="hr-HR"/>
        </w:rPr>
        <w:t>od poreza</w:t>
      </w:r>
    </w:p>
    <w:p w14:paraId="72A4CD2E" w14:textId="10F8E76F" w:rsidR="00F366DE" w:rsidRPr="00513D24" w:rsidRDefault="00F366DE">
      <w:pPr>
        <w:widowControl w:val="0"/>
        <w:autoSpaceDE w:val="0"/>
        <w:spacing w:after="0" w:line="144" w:lineRule="atLeast"/>
        <w:rPr>
          <w:rFonts w:ascii="Garamond" w:eastAsia="Times New Roman" w:hAnsi="Garamond"/>
          <w:color w:val="000000"/>
          <w:lang w:eastAsia="hr-HR"/>
        </w:rPr>
      </w:pPr>
    </w:p>
    <w:p w14:paraId="555ABD7E" w14:textId="43183F82" w:rsidR="005A2D99" w:rsidRPr="00513D24" w:rsidRDefault="005A2D99" w:rsidP="00380677">
      <w:pPr>
        <w:suppressAutoHyphens w:val="0"/>
        <w:autoSpaceDE w:val="0"/>
        <w:adjustRightInd w:val="0"/>
        <w:spacing w:after="0" w:line="240" w:lineRule="auto"/>
        <w:jc w:val="both"/>
        <w:textAlignment w:val="auto"/>
        <w:rPr>
          <w:rFonts w:ascii="Garamond" w:hAnsi="Garamond"/>
        </w:rPr>
      </w:pPr>
      <w:r w:rsidRPr="00513D24">
        <w:rPr>
          <w:rFonts w:ascii="Garamond" w:hAnsi="Garamond"/>
        </w:rPr>
        <w:t>Porezni prihodi za razdoblje 202</w:t>
      </w:r>
      <w:r w:rsidR="00215CBF" w:rsidRPr="00513D24">
        <w:rPr>
          <w:rFonts w:ascii="Garamond" w:hAnsi="Garamond"/>
        </w:rPr>
        <w:t>6</w:t>
      </w:r>
      <w:r w:rsidRPr="00513D24">
        <w:rPr>
          <w:rFonts w:ascii="Garamond" w:hAnsi="Garamond"/>
        </w:rPr>
        <w:t>. – 202</w:t>
      </w:r>
      <w:r w:rsidR="00215CBF" w:rsidRPr="00513D24">
        <w:rPr>
          <w:rFonts w:ascii="Garamond" w:hAnsi="Garamond"/>
        </w:rPr>
        <w:t>8</w:t>
      </w:r>
      <w:r w:rsidRPr="00513D24">
        <w:rPr>
          <w:rFonts w:ascii="Garamond" w:hAnsi="Garamond"/>
        </w:rPr>
        <w:t xml:space="preserve">. </w:t>
      </w:r>
      <w:r w:rsidR="00662858" w:rsidRPr="00513D24">
        <w:rPr>
          <w:rFonts w:ascii="Garamond" w:hAnsi="Garamond"/>
        </w:rPr>
        <w:t>planirani</w:t>
      </w:r>
      <w:r w:rsidRPr="00513D24">
        <w:rPr>
          <w:rFonts w:ascii="Garamond" w:hAnsi="Garamond"/>
        </w:rPr>
        <w:t xml:space="preserve"> su na temelju pretpostavki gospodarskog rasta te uzimajući u obzir ostvarene prihode </w:t>
      </w:r>
      <w:r w:rsidR="00AB63A3" w:rsidRPr="00513D24">
        <w:rPr>
          <w:rFonts w:ascii="Garamond" w:hAnsi="Garamond"/>
        </w:rPr>
        <w:t>u te</w:t>
      </w:r>
      <w:r w:rsidRPr="00513D24">
        <w:rPr>
          <w:rFonts w:ascii="Garamond" w:hAnsi="Garamond"/>
        </w:rPr>
        <w:t>kuć</w:t>
      </w:r>
      <w:r w:rsidR="00AB63A3" w:rsidRPr="00513D24">
        <w:rPr>
          <w:rFonts w:ascii="Garamond" w:hAnsi="Garamond"/>
        </w:rPr>
        <w:t>oj</w:t>
      </w:r>
      <w:r w:rsidRPr="00513D24">
        <w:rPr>
          <w:rFonts w:ascii="Garamond" w:hAnsi="Garamond"/>
        </w:rPr>
        <w:t xml:space="preserve"> godin</w:t>
      </w:r>
      <w:r w:rsidR="00AB63A3" w:rsidRPr="00513D24">
        <w:rPr>
          <w:rFonts w:ascii="Garamond" w:hAnsi="Garamond"/>
        </w:rPr>
        <w:t>i</w:t>
      </w:r>
      <w:r w:rsidRPr="00513D24">
        <w:rPr>
          <w:rFonts w:ascii="Garamond" w:hAnsi="Garamond"/>
        </w:rPr>
        <w:t xml:space="preserve">. </w:t>
      </w:r>
    </w:p>
    <w:p w14:paraId="14AA809C" w14:textId="27D4A8FC" w:rsidR="00662858" w:rsidRPr="00513D24" w:rsidRDefault="005A2D99" w:rsidP="00662858">
      <w:pPr>
        <w:suppressAutoHyphens w:val="0"/>
        <w:autoSpaceDE w:val="0"/>
        <w:adjustRightInd w:val="0"/>
        <w:spacing w:after="0" w:line="240" w:lineRule="auto"/>
        <w:jc w:val="both"/>
        <w:textAlignment w:val="auto"/>
        <w:rPr>
          <w:rFonts w:ascii="Garamond" w:hAnsi="Garamond"/>
        </w:rPr>
      </w:pPr>
      <w:r w:rsidRPr="00513D24">
        <w:rPr>
          <w:rFonts w:ascii="Garamond" w:hAnsi="Garamond"/>
        </w:rPr>
        <w:t>U skladu s navedenim, porezni prihodi u 202</w:t>
      </w:r>
      <w:r w:rsidR="00215CBF" w:rsidRPr="00513D24">
        <w:rPr>
          <w:rFonts w:ascii="Garamond" w:hAnsi="Garamond"/>
        </w:rPr>
        <w:t>6</w:t>
      </w:r>
      <w:r w:rsidRPr="00513D24">
        <w:rPr>
          <w:rFonts w:ascii="Garamond" w:hAnsi="Garamond"/>
        </w:rPr>
        <w:t>. godini p</w:t>
      </w:r>
      <w:r w:rsidR="00215CBF" w:rsidRPr="00513D24">
        <w:rPr>
          <w:rFonts w:ascii="Garamond" w:hAnsi="Garamond"/>
        </w:rPr>
        <w:t>lanirani</w:t>
      </w:r>
      <w:r w:rsidRPr="00513D24">
        <w:rPr>
          <w:rFonts w:ascii="Garamond" w:hAnsi="Garamond"/>
        </w:rPr>
        <w:t xml:space="preserve"> su u iznosu od </w:t>
      </w:r>
      <w:r w:rsidR="00215CBF" w:rsidRPr="00513D24">
        <w:rPr>
          <w:rFonts w:ascii="Garamond" w:hAnsi="Garamond"/>
        </w:rPr>
        <w:t>1.8</w:t>
      </w:r>
      <w:r w:rsidR="00D82708" w:rsidRPr="00513D24">
        <w:rPr>
          <w:rFonts w:ascii="Garamond" w:hAnsi="Garamond"/>
        </w:rPr>
        <w:t>7</w:t>
      </w:r>
      <w:r w:rsidR="00215CBF" w:rsidRPr="00513D24">
        <w:rPr>
          <w:rFonts w:ascii="Garamond" w:hAnsi="Garamond"/>
        </w:rPr>
        <w:t>5.</w:t>
      </w:r>
      <w:r w:rsidR="00D82708" w:rsidRPr="00513D24">
        <w:rPr>
          <w:rFonts w:ascii="Garamond" w:hAnsi="Garamond"/>
        </w:rPr>
        <w:t>5</w:t>
      </w:r>
      <w:r w:rsidR="00215CBF" w:rsidRPr="00513D24">
        <w:rPr>
          <w:rFonts w:ascii="Garamond" w:hAnsi="Garamond"/>
        </w:rPr>
        <w:t>00,00 eura</w:t>
      </w:r>
      <w:r w:rsidRPr="00513D24">
        <w:rPr>
          <w:rFonts w:ascii="Garamond" w:hAnsi="Garamond"/>
        </w:rPr>
        <w:t xml:space="preserve">, te čine </w:t>
      </w:r>
      <w:r w:rsidR="00215CBF" w:rsidRPr="00513D24">
        <w:rPr>
          <w:rFonts w:ascii="Garamond" w:hAnsi="Garamond"/>
        </w:rPr>
        <w:t>44,3</w:t>
      </w:r>
      <w:r w:rsidRPr="00513D24">
        <w:rPr>
          <w:rFonts w:ascii="Garamond" w:hAnsi="Garamond"/>
        </w:rPr>
        <w:t>% prihoda proračuna. U narednim godinama, očekuje se daljnji rast</w:t>
      </w:r>
      <w:r w:rsidR="00380677" w:rsidRPr="00513D24">
        <w:rPr>
          <w:rFonts w:ascii="Garamond" w:hAnsi="Garamond"/>
        </w:rPr>
        <w:t xml:space="preserve"> poreznih </w:t>
      </w:r>
      <w:r w:rsidRPr="00513D24">
        <w:rPr>
          <w:rFonts w:ascii="Garamond" w:hAnsi="Garamond"/>
        </w:rPr>
        <w:t>prihoda</w:t>
      </w:r>
      <w:r w:rsidR="00380677" w:rsidRPr="00513D24">
        <w:rPr>
          <w:rFonts w:ascii="Garamond" w:hAnsi="Garamond"/>
        </w:rPr>
        <w:t xml:space="preserve">. </w:t>
      </w:r>
      <w:r w:rsidR="00662858" w:rsidRPr="00513D24">
        <w:rPr>
          <w:rFonts w:ascii="Garamond" w:hAnsi="Garamond"/>
        </w:rPr>
        <w:t>Porezni prihodi sastoje se od poreza na dohodak, od poreza na imovinu koji se sastoje od poreza na korištenje javnih površina, poreza na nekretnine i poreza na promet nekretnina, te poreza na robe i usluge koji čine porez na potrošnju alkoholnih pića.</w:t>
      </w:r>
    </w:p>
    <w:p w14:paraId="11C2E194" w14:textId="6C14938C" w:rsidR="00E12F04" w:rsidRPr="00513D24" w:rsidRDefault="00662858" w:rsidP="00662858">
      <w:pPr>
        <w:suppressAutoHyphens w:val="0"/>
        <w:autoSpaceDE w:val="0"/>
        <w:adjustRightInd w:val="0"/>
        <w:spacing w:after="0" w:line="240" w:lineRule="auto"/>
        <w:jc w:val="both"/>
        <w:textAlignment w:val="auto"/>
        <w:rPr>
          <w:rFonts w:ascii="Garamond" w:eastAsia="Times New Roman" w:hAnsi="Garamond"/>
          <w:color w:val="000000"/>
          <w:lang w:eastAsia="hr-HR"/>
        </w:rPr>
      </w:pPr>
      <w:r w:rsidRPr="00513D24">
        <w:rPr>
          <w:rFonts w:ascii="Garamond" w:hAnsi="Garamond"/>
        </w:rPr>
        <w:t xml:space="preserve"> </w:t>
      </w:r>
    </w:p>
    <w:p w14:paraId="50F95855" w14:textId="160D2F67" w:rsidR="007E3C18" w:rsidRPr="00513D24" w:rsidRDefault="007E3C18">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63 – Pomoći iz inozemstva i od subjekata unutar općeg proračuna</w:t>
      </w:r>
    </w:p>
    <w:p w14:paraId="12E02D0E" w14:textId="77777777" w:rsidR="007E3C18" w:rsidRPr="00513D24" w:rsidRDefault="007E3C18">
      <w:pPr>
        <w:spacing w:after="0" w:line="276" w:lineRule="auto"/>
        <w:jc w:val="both"/>
        <w:rPr>
          <w:rFonts w:ascii="Garamond" w:eastAsia="Times New Roman" w:hAnsi="Garamond"/>
          <w:b/>
          <w:bCs/>
          <w:lang w:eastAsia="hr-HR"/>
        </w:rPr>
      </w:pPr>
    </w:p>
    <w:p w14:paraId="40EDA93C" w14:textId="255ABBE1" w:rsidR="007E3C18" w:rsidRPr="00513D24" w:rsidRDefault="00662858" w:rsidP="007E3C18">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Pomoći iz inozemstva i od subjekata unutar općeg proračuna </w:t>
      </w:r>
      <w:r w:rsidR="00574975" w:rsidRPr="00513D24">
        <w:rPr>
          <w:rFonts w:ascii="Garamond" w:eastAsia="Times New Roman" w:hAnsi="Garamond"/>
          <w:lang w:eastAsia="hr-HR"/>
        </w:rPr>
        <w:t xml:space="preserve"> planirani su u visini od 1.393.540,00 eura te čine 33,8% ukupnih prihoda proračuna.  Pomoći se sastoje od tekućih pomoći državnog proračuna, tekućih pomoći županijskog proračuna, tekućih pomoći općinskih proračuna te pomoći iz Programa odnosno Fondova Europske unije.</w:t>
      </w:r>
    </w:p>
    <w:p w14:paraId="22E35246" w14:textId="77777777" w:rsidR="004173A7" w:rsidRPr="00513D24" w:rsidRDefault="004173A7" w:rsidP="007E3C18">
      <w:pPr>
        <w:spacing w:after="0" w:line="276" w:lineRule="auto"/>
        <w:jc w:val="both"/>
        <w:rPr>
          <w:rFonts w:ascii="Garamond" w:eastAsia="Times New Roman" w:hAnsi="Garamond"/>
          <w:lang w:eastAsia="hr-HR"/>
        </w:rPr>
      </w:pPr>
    </w:p>
    <w:p w14:paraId="36D31118" w14:textId="66052F0C" w:rsidR="007E3C18" w:rsidRPr="00513D24" w:rsidRDefault="007E3C18" w:rsidP="007E3C18">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64 - Prihodi od imovine </w:t>
      </w:r>
    </w:p>
    <w:p w14:paraId="6A39C1EE" w14:textId="77777777" w:rsidR="00F366DE" w:rsidRPr="00513D24" w:rsidRDefault="00F366DE">
      <w:pPr>
        <w:spacing w:after="0" w:line="276" w:lineRule="auto"/>
        <w:jc w:val="both"/>
        <w:rPr>
          <w:rFonts w:ascii="Garamond" w:eastAsia="Times New Roman" w:hAnsi="Garamond"/>
          <w:lang w:eastAsia="hr-HR"/>
        </w:rPr>
      </w:pPr>
    </w:p>
    <w:p w14:paraId="5487FA50" w14:textId="083B28E1" w:rsidR="00F366DE" w:rsidRPr="00513D24" w:rsidRDefault="00574975">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Prihodi od imovine planirani su u visini od 30.100,00 eura, što čini 0,70% ukupnih prihoda. Prihodi od imovine sastoje se od prihoda od dividendi na dionice u trgovačkim društima u kojima Općina ima udjela, prihoda od zakupa i iznajmljivanja imovine u vlasništvu Općine, te naknade za korištenje </w:t>
      </w:r>
      <w:r w:rsidR="008072C9" w:rsidRPr="00513D24">
        <w:rPr>
          <w:rFonts w:ascii="Garamond" w:eastAsia="Times New Roman" w:hAnsi="Garamond"/>
          <w:lang w:eastAsia="hr-HR"/>
        </w:rPr>
        <w:t xml:space="preserve">naftne luke, naftovoda i eksploataciju mineralnih sirovina, naknada za pravo puta elektroničke telekomunikacije te naknade za nezakonito izgrađene građevine. </w:t>
      </w:r>
    </w:p>
    <w:p w14:paraId="00E341E2" w14:textId="77777777" w:rsidR="00C65D23" w:rsidRPr="00513D24" w:rsidRDefault="00C65D23">
      <w:pPr>
        <w:spacing w:after="0" w:line="276" w:lineRule="auto"/>
        <w:jc w:val="both"/>
        <w:rPr>
          <w:rFonts w:ascii="Garamond" w:eastAsia="Times New Roman" w:hAnsi="Garamond"/>
          <w:lang w:eastAsia="hr-HR"/>
        </w:rPr>
      </w:pPr>
    </w:p>
    <w:p w14:paraId="44935806" w14:textId="161E4A01" w:rsidR="00B23EE9" w:rsidRPr="00513D24" w:rsidRDefault="00B23EE9">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65 – Prihodi od upravnih i administrativnih pristojbi, pristojbi po posebnim propisima i naknada  </w:t>
      </w:r>
    </w:p>
    <w:p w14:paraId="5AC58B87" w14:textId="77777777" w:rsidR="008072C9" w:rsidRPr="00513D24" w:rsidRDefault="008072C9">
      <w:pPr>
        <w:spacing w:after="0" w:line="276" w:lineRule="auto"/>
        <w:jc w:val="both"/>
        <w:rPr>
          <w:rFonts w:ascii="Garamond" w:eastAsia="Times New Roman" w:hAnsi="Garamond"/>
          <w:b/>
          <w:bCs/>
          <w:lang w:eastAsia="hr-HR"/>
        </w:rPr>
      </w:pPr>
    </w:p>
    <w:p w14:paraId="3533E51D" w14:textId="666B17BC" w:rsidR="008072C9" w:rsidRPr="00513D24" w:rsidRDefault="008072C9">
      <w:pPr>
        <w:spacing w:after="0" w:line="276" w:lineRule="auto"/>
        <w:jc w:val="both"/>
        <w:rPr>
          <w:rFonts w:ascii="Garamond" w:eastAsia="Times New Roman" w:hAnsi="Garamond"/>
          <w:lang w:eastAsia="hr-HR"/>
        </w:rPr>
      </w:pPr>
      <w:r w:rsidRPr="00513D24">
        <w:rPr>
          <w:rFonts w:ascii="Garamond" w:eastAsia="Times New Roman" w:hAnsi="Garamond"/>
          <w:lang w:eastAsia="hr-HR"/>
        </w:rPr>
        <w:t>Prihodi od upravnih i administrativnih pristojbi, pristojbi po posebnim propisima i naknada planirani su u visini od 667.750,00 eura, što čini</w:t>
      </w:r>
      <w:r w:rsidRPr="00513D24">
        <w:rPr>
          <w:rFonts w:ascii="Garamond" w:eastAsia="Times New Roman" w:hAnsi="Garamond"/>
          <w:b/>
          <w:bCs/>
          <w:lang w:eastAsia="hr-HR"/>
        </w:rPr>
        <w:t xml:space="preserve"> </w:t>
      </w:r>
      <w:r w:rsidRPr="00513D24">
        <w:rPr>
          <w:rFonts w:ascii="Garamond" w:eastAsia="Times New Roman" w:hAnsi="Garamond"/>
          <w:lang w:eastAsia="hr-HR"/>
        </w:rPr>
        <w:t xml:space="preserve">16,2% u ukupnim prihodima.  </w:t>
      </w:r>
    </w:p>
    <w:p w14:paraId="54DAB793" w14:textId="14D84EA4" w:rsidR="007C11C3" w:rsidRPr="00513D24" w:rsidRDefault="008072C9" w:rsidP="008072C9">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Ovi se prihodi sastoje od turističke pristojbe, prihode od vodnog gospodarstva, doprinosi za šume, prihoda od komunalnog doprinosa te prihoda od komunalne naknade. </w:t>
      </w:r>
    </w:p>
    <w:p w14:paraId="4669C348" w14:textId="77777777" w:rsidR="007C11C3" w:rsidRPr="00513D24" w:rsidRDefault="007C11C3" w:rsidP="00F1610B">
      <w:pPr>
        <w:spacing w:line="276" w:lineRule="auto"/>
        <w:jc w:val="both"/>
        <w:rPr>
          <w:rFonts w:ascii="Garamond" w:eastAsia="Times New Roman" w:hAnsi="Garamond"/>
          <w:b/>
          <w:bCs/>
          <w:lang w:eastAsia="hr-HR"/>
        </w:rPr>
      </w:pPr>
    </w:p>
    <w:p w14:paraId="711485A7" w14:textId="65C15F16" w:rsidR="00F1610B" w:rsidRPr="00513D24" w:rsidRDefault="00E933F9" w:rsidP="00F1610B">
      <w:pPr>
        <w:spacing w:line="276" w:lineRule="auto"/>
        <w:jc w:val="both"/>
        <w:rPr>
          <w:rFonts w:ascii="Garamond" w:eastAsia="Times New Roman" w:hAnsi="Garamond"/>
          <w:b/>
          <w:bCs/>
          <w:lang w:eastAsia="hr-HR"/>
        </w:rPr>
      </w:pPr>
      <w:r w:rsidRPr="00513D24">
        <w:rPr>
          <w:rFonts w:ascii="Garamond" w:eastAsia="Times New Roman" w:hAnsi="Garamond"/>
          <w:b/>
          <w:bCs/>
          <w:lang w:eastAsia="hr-HR"/>
        </w:rPr>
        <w:t>66 – Prihodi od prodaje proizvoda i robe te pruženih usluga i prihodi od donacija</w:t>
      </w:r>
      <w:r w:rsidR="00F1610B" w:rsidRPr="00513D24">
        <w:rPr>
          <w:rFonts w:ascii="Garamond" w:eastAsia="Times New Roman" w:hAnsi="Garamond"/>
          <w:b/>
          <w:bCs/>
          <w:lang w:eastAsia="hr-HR"/>
        </w:rPr>
        <w:t xml:space="preserve"> </w:t>
      </w:r>
    </w:p>
    <w:p w14:paraId="772F5088" w14:textId="77777777" w:rsidR="00D256C2" w:rsidRPr="00513D24" w:rsidRDefault="00D256C2">
      <w:pPr>
        <w:spacing w:after="0" w:line="276" w:lineRule="auto"/>
        <w:jc w:val="both"/>
        <w:rPr>
          <w:rFonts w:ascii="Garamond" w:eastAsia="Times New Roman" w:hAnsi="Garamond"/>
          <w:b/>
          <w:bCs/>
          <w:lang w:eastAsia="hr-HR"/>
        </w:rPr>
      </w:pPr>
    </w:p>
    <w:p w14:paraId="0F2BE69D" w14:textId="30327D96" w:rsidR="00F366DE" w:rsidRPr="00513D24" w:rsidRDefault="008072C9">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Prihodi od prodaje proizvoda i roba te pruženih usluga i prihodi od donacija planirani su u visini od 40.000,00 eura, što čini 1% od ukupno planiranih prihoda. Ti se prihodi sastoje od prihoda od donacija pravnih i fizičkih osoba, te tekućih donacija od trgovačkih društva. </w:t>
      </w:r>
    </w:p>
    <w:p w14:paraId="75236874" w14:textId="77777777" w:rsidR="001A36B8" w:rsidRPr="00513D24" w:rsidRDefault="001A36B8">
      <w:pPr>
        <w:spacing w:after="0" w:line="276" w:lineRule="auto"/>
        <w:jc w:val="both"/>
        <w:rPr>
          <w:rFonts w:ascii="Garamond" w:eastAsia="Times New Roman" w:hAnsi="Garamond"/>
          <w:lang w:eastAsia="hr-HR"/>
        </w:rPr>
      </w:pPr>
    </w:p>
    <w:p w14:paraId="1186A890" w14:textId="0DBB45A4" w:rsidR="00AD513B" w:rsidRPr="00513D24" w:rsidRDefault="00AD513B">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68 – </w:t>
      </w:r>
      <w:r w:rsidR="003777D5" w:rsidRPr="00513D24">
        <w:rPr>
          <w:rFonts w:ascii="Garamond" w:eastAsia="Times New Roman" w:hAnsi="Garamond"/>
          <w:b/>
          <w:bCs/>
          <w:lang w:eastAsia="hr-HR"/>
        </w:rPr>
        <w:t>K</w:t>
      </w:r>
      <w:r w:rsidRPr="00513D24">
        <w:rPr>
          <w:rFonts w:ascii="Garamond" w:eastAsia="Times New Roman" w:hAnsi="Garamond"/>
          <w:b/>
          <w:bCs/>
          <w:lang w:eastAsia="hr-HR"/>
        </w:rPr>
        <w:t>azne, upravne mjere i ostali prihodi</w:t>
      </w:r>
    </w:p>
    <w:p w14:paraId="5B7E899E" w14:textId="77777777" w:rsidR="00AD513B" w:rsidRPr="00513D24" w:rsidRDefault="00AD513B">
      <w:pPr>
        <w:spacing w:after="0" w:line="276" w:lineRule="auto"/>
        <w:jc w:val="both"/>
        <w:rPr>
          <w:rFonts w:ascii="Garamond" w:eastAsia="Times New Roman" w:hAnsi="Garamond"/>
          <w:lang w:eastAsia="hr-HR"/>
        </w:rPr>
      </w:pPr>
    </w:p>
    <w:p w14:paraId="223ADA59" w14:textId="223D69C4" w:rsidR="00F366DE" w:rsidRPr="00513D24" w:rsidRDefault="00ED290D">
      <w:pPr>
        <w:spacing w:after="0" w:line="276" w:lineRule="auto"/>
        <w:jc w:val="both"/>
        <w:rPr>
          <w:rFonts w:ascii="Garamond" w:eastAsia="Times New Roman" w:hAnsi="Garamond"/>
          <w:lang w:eastAsia="hr-HR"/>
        </w:rPr>
      </w:pPr>
      <w:r w:rsidRPr="00513D24">
        <w:rPr>
          <w:rFonts w:ascii="Garamond" w:eastAsia="Times New Roman" w:hAnsi="Garamond"/>
          <w:lang w:eastAsia="hr-HR"/>
        </w:rPr>
        <w:t>Ostali prihodi</w:t>
      </w:r>
      <w:r w:rsidR="008072C9" w:rsidRPr="00513D24">
        <w:rPr>
          <w:rFonts w:ascii="Garamond" w:eastAsia="Times New Roman" w:hAnsi="Garamond"/>
          <w:lang w:eastAsia="hr-HR"/>
        </w:rPr>
        <w:t xml:space="preserve"> planirani su u visini od 15.000,00 eura</w:t>
      </w:r>
      <w:r w:rsidR="00063E55" w:rsidRPr="00513D24">
        <w:rPr>
          <w:rFonts w:ascii="Garamond" w:eastAsia="Times New Roman" w:hAnsi="Garamond"/>
          <w:lang w:eastAsia="hr-HR"/>
        </w:rPr>
        <w:t>, što čini 0,4% od ukupno planiranih prihoda.</w:t>
      </w:r>
    </w:p>
    <w:p w14:paraId="344AA71C" w14:textId="77777777" w:rsidR="008072C9" w:rsidRPr="00513D24" w:rsidRDefault="008072C9">
      <w:pPr>
        <w:spacing w:after="0" w:line="276" w:lineRule="auto"/>
        <w:jc w:val="both"/>
        <w:rPr>
          <w:rFonts w:ascii="Garamond" w:eastAsia="Times New Roman" w:hAnsi="Garamond"/>
          <w:lang w:eastAsia="hr-HR"/>
        </w:rPr>
      </w:pPr>
    </w:p>
    <w:p w14:paraId="48E6E012" w14:textId="77777777" w:rsidR="00905A4B" w:rsidRPr="00513D24" w:rsidRDefault="00905A4B">
      <w:pPr>
        <w:spacing w:after="0" w:line="276" w:lineRule="auto"/>
        <w:jc w:val="both"/>
        <w:rPr>
          <w:rFonts w:ascii="Garamond" w:eastAsia="Times New Roman" w:hAnsi="Garamond"/>
          <w:lang w:eastAsia="hr-HR"/>
        </w:rPr>
      </w:pPr>
    </w:p>
    <w:p w14:paraId="3A56BDA3" w14:textId="77777777" w:rsidR="008072C9" w:rsidRPr="00513D24" w:rsidRDefault="008072C9">
      <w:pPr>
        <w:spacing w:after="0" w:line="276" w:lineRule="auto"/>
        <w:jc w:val="both"/>
        <w:rPr>
          <w:rFonts w:ascii="Garamond" w:eastAsia="Times New Roman" w:hAnsi="Garamond"/>
          <w:lang w:eastAsia="hr-HR"/>
        </w:rPr>
      </w:pPr>
    </w:p>
    <w:p w14:paraId="7C66F077" w14:textId="7792FB6C" w:rsidR="00F366DE" w:rsidRPr="00513D24" w:rsidRDefault="008072C9" w:rsidP="008072C9">
      <w:pPr>
        <w:spacing w:after="0" w:line="276" w:lineRule="auto"/>
        <w:jc w:val="both"/>
        <w:rPr>
          <w:rFonts w:ascii="Garamond" w:hAnsi="Garamond"/>
          <w:b/>
          <w:u w:val="single"/>
          <w:lang w:eastAsia="hr-HR"/>
        </w:rPr>
      </w:pPr>
      <w:r w:rsidRPr="00513D24">
        <w:rPr>
          <w:rFonts w:ascii="Garamond" w:hAnsi="Garamond"/>
          <w:b/>
          <w:bCs/>
          <w:u w:val="single"/>
        </w:rPr>
        <w:lastRenderedPageBreak/>
        <w:t>1.1.2.</w:t>
      </w:r>
      <w:r w:rsidRPr="00513D24">
        <w:rPr>
          <w:rFonts w:ascii="Garamond" w:hAnsi="Garamond"/>
          <w:u w:val="single"/>
        </w:rPr>
        <w:t xml:space="preserve"> </w:t>
      </w:r>
      <w:r w:rsidR="00ED290D" w:rsidRPr="00513D24">
        <w:rPr>
          <w:rFonts w:ascii="Garamond" w:hAnsi="Garamond"/>
          <w:b/>
          <w:u w:val="single"/>
          <w:lang w:eastAsia="hr-HR"/>
        </w:rPr>
        <w:t>Prihodi od prodaje nefinancijske imovine</w:t>
      </w:r>
    </w:p>
    <w:p w14:paraId="1423FE05" w14:textId="77777777" w:rsidR="00F366DE" w:rsidRPr="00513D24" w:rsidRDefault="00F366DE">
      <w:pPr>
        <w:spacing w:after="0" w:line="276" w:lineRule="auto"/>
        <w:jc w:val="both"/>
        <w:rPr>
          <w:rFonts w:ascii="Garamond" w:eastAsia="Times New Roman" w:hAnsi="Garamond"/>
          <w:lang w:eastAsia="hr-HR"/>
        </w:rPr>
      </w:pPr>
    </w:p>
    <w:p w14:paraId="63194FB5" w14:textId="10BEE1E4" w:rsidR="00B449A9" w:rsidRPr="00513D24" w:rsidRDefault="00ED290D" w:rsidP="00905A4B">
      <w:pPr>
        <w:spacing w:after="0" w:line="276" w:lineRule="auto"/>
        <w:jc w:val="both"/>
        <w:rPr>
          <w:rFonts w:ascii="Garamond" w:eastAsia="Times New Roman" w:hAnsi="Garamond"/>
          <w:lang w:eastAsia="hr-HR"/>
        </w:rPr>
      </w:pPr>
      <w:r w:rsidRPr="00513D24">
        <w:rPr>
          <w:rFonts w:ascii="Garamond" w:eastAsia="Times New Roman" w:hAnsi="Garamond"/>
          <w:lang w:eastAsia="hr-HR"/>
        </w:rPr>
        <w:t>Prihodi od prodaje nefinancijske imovine</w:t>
      </w:r>
      <w:r w:rsidR="003777D5" w:rsidRPr="00513D24">
        <w:rPr>
          <w:rFonts w:ascii="Garamond" w:eastAsia="Times New Roman" w:hAnsi="Garamond"/>
          <w:lang w:eastAsia="hr-HR"/>
        </w:rPr>
        <w:t xml:space="preserve">, </w:t>
      </w:r>
      <w:r w:rsidR="00AD513B" w:rsidRPr="00513D24">
        <w:rPr>
          <w:rFonts w:ascii="Garamond" w:eastAsia="Times New Roman" w:hAnsi="Garamond"/>
          <w:lang w:eastAsia="hr-HR"/>
        </w:rPr>
        <w:t xml:space="preserve">planirani su u iznosu </w:t>
      </w:r>
      <w:r w:rsidR="00063E55" w:rsidRPr="00513D24">
        <w:rPr>
          <w:rFonts w:ascii="Garamond" w:eastAsia="Times New Roman" w:hAnsi="Garamond"/>
          <w:lang w:eastAsia="hr-HR"/>
        </w:rPr>
        <w:t xml:space="preserve">150.000,00 </w:t>
      </w:r>
      <w:r w:rsidR="00AD513B" w:rsidRPr="00513D24">
        <w:rPr>
          <w:rFonts w:ascii="Garamond" w:eastAsia="Times New Roman" w:hAnsi="Garamond"/>
          <w:lang w:eastAsia="hr-HR"/>
        </w:rPr>
        <w:t>eura</w:t>
      </w:r>
      <w:r w:rsidR="00063E55" w:rsidRPr="00513D24">
        <w:rPr>
          <w:rFonts w:ascii="Garamond" w:eastAsia="Times New Roman" w:hAnsi="Garamond"/>
          <w:lang w:eastAsia="hr-HR"/>
        </w:rPr>
        <w:t xml:space="preserve">, što čini 3,6% ukupnih prihoda. Ovi se prihodi sastoje od prihoda prodaje dugotrajne nefinancijske imovine u vlasništvu Općine Tinjan. </w:t>
      </w:r>
      <w:r w:rsidR="00AD513B" w:rsidRPr="00513D24">
        <w:rPr>
          <w:rFonts w:ascii="Garamond" w:eastAsia="Times New Roman" w:hAnsi="Garamond"/>
          <w:lang w:eastAsia="hr-HR"/>
        </w:rPr>
        <w:t xml:space="preserve"> </w:t>
      </w:r>
    </w:p>
    <w:p w14:paraId="157ABFAD" w14:textId="77777777" w:rsidR="00B449A9" w:rsidRPr="00513D24" w:rsidRDefault="00B449A9" w:rsidP="00905A4B">
      <w:pPr>
        <w:spacing w:after="0" w:line="276" w:lineRule="auto"/>
        <w:jc w:val="both"/>
        <w:rPr>
          <w:rFonts w:ascii="Garamond" w:hAnsi="Garamond"/>
          <w:b/>
          <w:lang w:eastAsia="hr-HR"/>
        </w:rPr>
      </w:pPr>
    </w:p>
    <w:p w14:paraId="31C5B301" w14:textId="77777777" w:rsidR="00B449A9" w:rsidRPr="00513D24" w:rsidRDefault="00B449A9" w:rsidP="00B449A9">
      <w:pPr>
        <w:pStyle w:val="ListParagraph"/>
        <w:spacing w:after="0" w:line="276" w:lineRule="auto"/>
        <w:ind w:left="1080"/>
        <w:jc w:val="both"/>
        <w:rPr>
          <w:rFonts w:ascii="Garamond" w:hAnsi="Garamond"/>
          <w:b/>
          <w:lang w:eastAsia="hr-HR"/>
        </w:rPr>
      </w:pPr>
    </w:p>
    <w:p w14:paraId="0F8B12C6" w14:textId="77777777" w:rsidR="00905A4B" w:rsidRPr="00513D24" w:rsidRDefault="00905A4B" w:rsidP="00B449A9">
      <w:pPr>
        <w:pStyle w:val="ListParagraph"/>
        <w:spacing w:after="0" w:line="276" w:lineRule="auto"/>
        <w:ind w:left="1080"/>
        <w:jc w:val="both"/>
        <w:rPr>
          <w:rFonts w:ascii="Garamond" w:hAnsi="Garamond"/>
          <w:b/>
          <w:lang w:eastAsia="hr-HR"/>
        </w:rPr>
      </w:pPr>
    </w:p>
    <w:p w14:paraId="76A102FE" w14:textId="1A6D791A" w:rsidR="00F366DE" w:rsidRPr="00513D24" w:rsidRDefault="00905A4B" w:rsidP="00905A4B">
      <w:pPr>
        <w:spacing w:after="0" w:line="276" w:lineRule="auto"/>
        <w:jc w:val="both"/>
        <w:rPr>
          <w:rFonts w:ascii="Garamond" w:hAnsi="Garamond"/>
          <w:b/>
          <w:u w:val="single"/>
          <w:lang w:eastAsia="hr-HR"/>
        </w:rPr>
      </w:pPr>
      <w:r w:rsidRPr="00513D24">
        <w:rPr>
          <w:rFonts w:ascii="Garamond" w:hAnsi="Garamond"/>
          <w:b/>
          <w:u w:val="single"/>
          <w:lang w:eastAsia="hr-HR"/>
        </w:rPr>
        <w:t xml:space="preserve">1.1.3. </w:t>
      </w:r>
      <w:r w:rsidR="00ED290D" w:rsidRPr="00513D24">
        <w:rPr>
          <w:rFonts w:ascii="Garamond" w:hAnsi="Garamond"/>
          <w:b/>
          <w:u w:val="single"/>
          <w:lang w:eastAsia="hr-HR"/>
        </w:rPr>
        <w:t>Rashodi poslovanja</w:t>
      </w:r>
    </w:p>
    <w:p w14:paraId="19FCBC3E" w14:textId="47AF205A" w:rsidR="00F366DE" w:rsidRPr="00513D24" w:rsidRDefault="00F366DE">
      <w:pPr>
        <w:spacing w:after="0" w:line="276" w:lineRule="auto"/>
        <w:jc w:val="both"/>
        <w:rPr>
          <w:rFonts w:ascii="Garamond" w:eastAsia="Times New Roman" w:hAnsi="Garamond"/>
          <w:b/>
          <w:lang w:eastAsia="hr-HR"/>
        </w:rPr>
      </w:pPr>
    </w:p>
    <w:p w14:paraId="7B84DDF3" w14:textId="5A281A49" w:rsidR="00E53A0C" w:rsidRPr="00513D24" w:rsidRDefault="001B1596">
      <w:pPr>
        <w:spacing w:after="0" w:line="276" w:lineRule="auto"/>
        <w:jc w:val="both"/>
        <w:rPr>
          <w:rFonts w:ascii="Garamond" w:eastAsia="Times New Roman" w:hAnsi="Garamond"/>
          <w:bCs/>
          <w:lang w:eastAsia="hr-HR"/>
        </w:rPr>
      </w:pPr>
      <w:r w:rsidRPr="00513D24">
        <w:rPr>
          <w:rFonts w:ascii="Garamond" w:eastAsia="Times New Roman" w:hAnsi="Garamond"/>
          <w:bCs/>
          <w:lang w:eastAsia="hr-HR"/>
        </w:rPr>
        <w:t>Rashodi poslovanja</w:t>
      </w:r>
      <w:r w:rsidR="003777D5" w:rsidRPr="00513D24">
        <w:rPr>
          <w:rFonts w:ascii="Garamond" w:eastAsia="Times New Roman" w:hAnsi="Garamond"/>
          <w:b/>
          <w:lang w:eastAsia="hr-HR"/>
        </w:rPr>
        <w:t xml:space="preserve"> </w:t>
      </w:r>
      <w:r w:rsidR="003777D5" w:rsidRPr="00513D24">
        <w:rPr>
          <w:rFonts w:ascii="Garamond" w:eastAsia="Times New Roman" w:hAnsi="Garamond"/>
          <w:bCs/>
          <w:lang w:eastAsia="hr-HR"/>
        </w:rPr>
        <w:t xml:space="preserve">planirani su u iznosu </w:t>
      </w:r>
      <w:r w:rsidRPr="00513D24">
        <w:rPr>
          <w:rFonts w:ascii="Garamond" w:eastAsia="Times New Roman" w:hAnsi="Garamond"/>
          <w:bCs/>
          <w:lang w:eastAsia="hr-HR"/>
        </w:rPr>
        <w:t>2.</w:t>
      </w:r>
      <w:r w:rsidR="00D82708" w:rsidRPr="00513D24">
        <w:rPr>
          <w:rFonts w:ascii="Garamond" w:eastAsia="Times New Roman" w:hAnsi="Garamond"/>
          <w:bCs/>
          <w:lang w:eastAsia="hr-HR"/>
        </w:rPr>
        <w:t>525</w:t>
      </w:r>
      <w:r w:rsidRPr="00513D24">
        <w:rPr>
          <w:rFonts w:ascii="Garamond" w:eastAsia="Times New Roman" w:hAnsi="Garamond"/>
          <w:bCs/>
          <w:lang w:eastAsia="hr-HR"/>
        </w:rPr>
        <w:t>.</w:t>
      </w:r>
      <w:r w:rsidR="00D82708" w:rsidRPr="00513D24">
        <w:rPr>
          <w:rFonts w:ascii="Garamond" w:eastAsia="Times New Roman" w:hAnsi="Garamond"/>
          <w:bCs/>
          <w:lang w:eastAsia="hr-HR"/>
        </w:rPr>
        <w:t>9</w:t>
      </w:r>
      <w:r w:rsidRPr="00513D24">
        <w:rPr>
          <w:rFonts w:ascii="Garamond" w:eastAsia="Times New Roman" w:hAnsi="Garamond"/>
          <w:bCs/>
          <w:lang w:eastAsia="hr-HR"/>
        </w:rPr>
        <w:t>10,00</w:t>
      </w:r>
      <w:r w:rsidR="003777D5" w:rsidRPr="00513D24">
        <w:rPr>
          <w:rFonts w:ascii="Garamond" w:eastAsia="Times New Roman" w:hAnsi="Garamond"/>
          <w:bCs/>
          <w:lang w:eastAsia="hr-HR"/>
        </w:rPr>
        <w:t xml:space="preserve"> eura i čine </w:t>
      </w:r>
      <w:r w:rsidRPr="00513D24">
        <w:rPr>
          <w:rFonts w:ascii="Garamond" w:eastAsia="Times New Roman" w:hAnsi="Garamond"/>
          <w:bCs/>
          <w:lang w:eastAsia="hr-HR"/>
        </w:rPr>
        <w:t>48,5</w:t>
      </w:r>
      <w:r w:rsidR="003777D5" w:rsidRPr="00513D24">
        <w:rPr>
          <w:rFonts w:ascii="Garamond" w:eastAsia="Times New Roman" w:hAnsi="Garamond"/>
          <w:bCs/>
          <w:lang w:eastAsia="hr-HR"/>
        </w:rPr>
        <w:t>% rashoda</w:t>
      </w:r>
      <w:r w:rsidR="00A72AF7" w:rsidRPr="00513D24">
        <w:rPr>
          <w:rFonts w:ascii="Garamond" w:eastAsia="Times New Roman" w:hAnsi="Garamond"/>
          <w:bCs/>
          <w:lang w:eastAsia="hr-HR"/>
        </w:rPr>
        <w:t xml:space="preserve"> </w:t>
      </w:r>
      <w:r w:rsidR="003777D5" w:rsidRPr="00513D24">
        <w:rPr>
          <w:rFonts w:ascii="Garamond" w:eastAsia="Times New Roman" w:hAnsi="Garamond"/>
          <w:bCs/>
          <w:lang w:eastAsia="hr-HR"/>
        </w:rPr>
        <w:t>proračuna</w:t>
      </w:r>
      <w:r w:rsidR="00E53A0C" w:rsidRPr="00513D24">
        <w:rPr>
          <w:rFonts w:ascii="Garamond" w:eastAsia="Times New Roman" w:hAnsi="Garamond"/>
          <w:bCs/>
          <w:lang w:eastAsia="hr-HR"/>
        </w:rPr>
        <w:t>.</w:t>
      </w:r>
    </w:p>
    <w:p w14:paraId="44412A59" w14:textId="77777777" w:rsidR="00E53A0C" w:rsidRPr="00513D24" w:rsidRDefault="00E53A0C">
      <w:pPr>
        <w:spacing w:after="0" w:line="276" w:lineRule="auto"/>
        <w:jc w:val="both"/>
        <w:rPr>
          <w:rFonts w:ascii="Garamond" w:eastAsia="Times New Roman" w:hAnsi="Garamond"/>
          <w:bCs/>
          <w:lang w:eastAsia="hr-HR"/>
        </w:rPr>
      </w:pPr>
    </w:p>
    <w:p w14:paraId="14F17C21" w14:textId="383AD40C" w:rsidR="00E53A0C" w:rsidRPr="00513D24" w:rsidRDefault="00E53A0C" w:rsidP="00E53A0C">
      <w:pPr>
        <w:spacing w:after="0" w:line="276" w:lineRule="auto"/>
        <w:jc w:val="both"/>
        <w:rPr>
          <w:rFonts w:ascii="Garamond" w:eastAsia="Times New Roman" w:hAnsi="Garamond"/>
          <w:b/>
          <w:lang w:eastAsia="hr-HR"/>
        </w:rPr>
      </w:pPr>
      <w:r w:rsidRPr="00513D24">
        <w:rPr>
          <w:rFonts w:ascii="Garamond" w:eastAsia="Times New Roman" w:hAnsi="Garamond"/>
          <w:b/>
          <w:lang w:eastAsia="hr-HR"/>
        </w:rPr>
        <w:t>31 – Rashodi za zaposlene</w:t>
      </w:r>
    </w:p>
    <w:p w14:paraId="4EBE61CC" w14:textId="77777777" w:rsidR="00E53A0C" w:rsidRPr="00513D24" w:rsidRDefault="00E53A0C" w:rsidP="00E53A0C">
      <w:pPr>
        <w:spacing w:after="0" w:line="276" w:lineRule="auto"/>
        <w:jc w:val="both"/>
        <w:rPr>
          <w:rFonts w:ascii="Garamond" w:eastAsia="Times New Roman" w:hAnsi="Garamond"/>
          <w:bCs/>
          <w:lang w:eastAsia="hr-HR"/>
        </w:rPr>
      </w:pPr>
    </w:p>
    <w:p w14:paraId="1C0840F2" w14:textId="3CA2182A" w:rsidR="00E53A0C" w:rsidRPr="00513D24" w:rsidRDefault="00E53A0C" w:rsidP="001B1596">
      <w:pPr>
        <w:spacing w:after="0" w:line="276" w:lineRule="auto"/>
        <w:jc w:val="both"/>
        <w:rPr>
          <w:rFonts w:ascii="Garamond" w:eastAsia="Times New Roman" w:hAnsi="Garamond"/>
          <w:bCs/>
          <w:lang w:eastAsia="hr-HR"/>
        </w:rPr>
      </w:pPr>
      <w:r w:rsidRPr="00513D24">
        <w:rPr>
          <w:rFonts w:ascii="Garamond" w:eastAsia="Times New Roman" w:hAnsi="Garamond"/>
          <w:bCs/>
          <w:lang w:eastAsia="hr-HR"/>
        </w:rPr>
        <w:t xml:space="preserve">Rashodi za zaposlene, planirani su u iznosu od </w:t>
      </w:r>
      <w:r w:rsidR="001B1596" w:rsidRPr="00513D24">
        <w:rPr>
          <w:rFonts w:ascii="Garamond" w:eastAsia="Times New Roman" w:hAnsi="Garamond"/>
          <w:bCs/>
          <w:lang w:eastAsia="hr-HR"/>
        </w:rPr>
        <w:t>213.000,00</w:t>
      </w:r>
      <w:r w:rsidRPr="00513D24">
        <w:rPr>
          <w:rFonts w:ascii="Garamond" w:eastAsia="Times New Roman" w:hAnsi="Garamond"/>
          <w:bCs/>
          <w:lang w:eastAsia="hr-HR"/>
        </w:rPr>
        <w:t xml:space="preserve"> eura, a odnose se na bruto plaće</w:t>
      </w:r>
      <w:r w:rsidR="001B1596" w:rsidRPr="00513D24">
        <w:rPr>
          <w:rFonts w:ascii="Garamond" w:eastAsia="Times New Roman" w:hAnsi="Garamond"/>
          <w:bCs/>
          <w:lang w:eastAsia="hr-HR"/>
        </w:rPr>
        <w:t xml:space="preserve"> i doprinose na plaće za zaposlenike u tijelima općinske uprave. Ovi rashodi čine 8,6% rashoda poslovanja. Tijekom 2026. godine planirano je povećanje rashoda za zaposlene jer je planom zapošljavanja predviđeno zapošljavanje još jednog zaposlenika u tijelu općinske uprave. </w:t>
      </w:r>
    </w:p>
    <w:p w14:paraId="7FF7A3B0" w14:textId="77777777" w:rsidR="001B1596" w:rsidRPr="00513D24" w:rsidRDefault="001B1596" w:rsidP="001B1596">
      <w:pPr>
        <w:spacing w:after="0" w:line="276" w:lineRule="auto"/>
        <w:jc w:val="both"/>
        <w:rPr>
          <w:rFonts w:ascii="Garamond" w:eastAsia="Times New Roman" w:hAnsi="Garamond"/>
          <w:bCs/>
          <w:lang w:eastAsia="ar-SA"/>
        </w:rPr>
      </w:pPr>
    </w:p>
    <w:p w14:paraId="1C6ED04D" w14:textId="5AF06D05" w:rsidR="00E53A0C" w:rsidRPr="00513D24" w:rsidRDefault="00E53A0C" w:rsidP="00E53A0C">
      <w:pPr>
        <w:spacing w:line="276" w:lineRule="auto"/>
        <w:jc w:val="both"/>
        <w:rPr>
          <w:rFonts w:ascii="Garamond" w:eastAsia="Times New Roman" w:hAnsi="Garamond"/>
          <w:b/>
          <w:lang w:eastAsia="ar-SA"/>
        </w:rPr>
      </w:pPr>
      <w:r w:rsidRPr="00513D24">
        <w:rPr>
          <w:rFonts w:ascii="Garamond" w:eastAsia="Times New Roman" w:hAnsi="Garamond"/>
          <w:b/>
          <w:lang w:eastAsia="ar-SA"/>
        </w:rPr>
        <w:t>32 – Materijalni rashodi</w:t>
      </w:r>
    </w:p>
    <w:p w14:paraId="2478FDE1" w14:textId="55A4C8A0" w:rsidR="003777D5" w:rsidRPr="00513D24" w:rsidRDefault="00E53A0C" w:rsidP="00DD577C">
      <w:pPr>
        <w:spacing w:line="276" w:lineRule="auto"/>
        <w:jc w:val="both"/>
        <w:rPr>
          <w:rFonts w:ascii="Garamond" w:eastAsia="Times New Roman" w:hAnsi="Garamond"/>
          <w:bCs/>
          <w:lang w:eastAsia="ar-SA"/>
        </w:rPr>
      </w:pPr>
      <w:r w:rsidRPr="00513D24">
        <w:rPr>
          <w:rFonts w:ascii="Garamond" w:eastAsia="Times New Roman" w:hAnsi="Garamond"/>
          <w:bCs/>
          <w:lang w:eastAsia="ar-SA"/>
        </w:rPr>
        <w:t>Materijalni rashodi, planirani su u iznosu</w:t>
      </w:r>
      <w:r w:rsidR="001B1596" w:rsidRPr="00513D24">
        <w:rPr>
          <w:rFonts w:ascii="Garamond" w:eastAsia="Times New Roman" w:hAnsi="Garamond"/>
          <w:bCs/>
          <w:lang w:eastAsia="ar-SA"/>
        </w:rPr>
        <w:t xml:space="preserve"> od </w:t>
      </w:r>
      <w:r w:rsidRPr="00513D24">
        <w:rPr>
          <w:rFonts w:ascii="Garamond" w:eastAsia="Times New Roman" w:hAnsi="Garamond"/>
          <w:bCs/>
          <w:lang w:eastAsia="ar-SA"/>
        </w:rPr>
        <w:t xml:space="preserve"> </w:t>
      </w:r>
      <w:r w:rsidR="00D82708" w:rsidRPr="00513D24">
        <w:rPr>
          <w:rFonts w:ascii="Garamond" w:eastAsia="Times New Roman" w:hAnsi="Garamond"/>
          <w:bCs/>
          <w:lang w:eastAsia="ar-SA"/>
        </w:rPr>
        <w:t>1.009</w:t>
      </w:r>
      <w:r w:rsidR="001B1596" w:rsidRPr="00513D24">
        <w:rPr>
          <w:rFonts w:ascii="Garamond" w:eastAsia="Times New Roman" w:hAnsi="Garamond"/>
          <w:bCs/>
          <w:lang w:eastAsia="ar-SA"/>
        </w:rPr>
        <w:t>.</w:t>
      </w:r>
      <w:r w:rsidR="00D82708" w:rsidRPr="00513D24">
        <w:rPr>
          <w:rFonts w:ascii="Garamond" w:eastAsia="Times New Roman" w:hAnsi="Garamond"/>
          <w:bCs/>
          <w:lang w:eastAsia="ar-SA"/>
        </w:rPr>
        <w:t>6</w:t>
      </w:r>
      <w:r w:rsidR="001B1596" w:rsidRPr="00513D24">
        <w:rPr>
          <w:rFonts w:ascii="Garamond" w:eastAsia="Times New Roman" w:hAnsi="Garamond"/>
          <w:bCs/>
          <w:lang w:eastAsia="ar-SA"/>
        </w:rPr>
        <w:t>00,00</w:t>
      </w:r>
      <w:r w:rsidRPr="00513D24">
        <w:rPr>
          <w:rFonts w:ascii="Garamond" w:eastAsia="Times New Roman" w:hAnsi="Garamond"/>
          <w:bCs/>
          <w:lang w:eastAsia="ar-SA"/>
        </w:rPr>
        <w:t xml:space="preserve"> eura, a odnose se na</w:t>
      </w:r>
      <w:r w:rsidR="00DD577C" w:rsidRPr="00513D24">
        <w:rPr>
          <w:rFonts w:ascii="Garamond" w:eastAsia="Times New Roman" w:hAnsi="Garamond"/>
          <w:bCs/>
          <w:lang w:eastAsia="ar-SA"/>
        </w:rPr>
        <w:t xml:space="preserve"> </w:t>
      </w:r>
      <w:r w:rsidRPr="00513D24">
        <w:rPr>
          <w:rFonts w:ascii="Garamond" w:eastAsia="Times New Roman" w:hAnsi="Garamond"/>
          <w:bCs/>
          <w:lang w:eastAsia="ar-SA"/>
        </w:rPr>
        <w:t>naknade troškova zaposlenima</w:t>
      </w:r>
      <w:r w:rsidR="00DD577C" w:rsidRPr="00513D24">
        <w:rPr>
          <w:rFonts w:ascii="Garamond" w:eastAsia="Times New Roman" w:hAnsi="Garamond"/>
          <w:bCs/>
          <w:lang w:eastAsia="ar-SA"/>
        </w:rPr>
        <w:t xml:space="preserve">, rashode za materijal i energiju, rashode za usluge te ostale nespomenute rashode poslovanja. Rashodi za usluge odnose se na usluge </w:t>
      </w:r>
      <w:r w:rsidR="00DD577C" w:rsidRPr="00513D24">
        <w:rPr>
          <w:rFonts w:ascii="Garamond" w:eastAsia="Times New Roman" w:hAnsi="Garamond"/>
          <w:color w:val="000000"/>
          <w:lang w:eastAsia="ar-SA"/>
        </w:rPr>
        <w:t xml:space="preserve">telefona, pošte i prijevoza, usluge tekućeg i investicijskog održavanja, usluge promidžbe i informiranja, komunalne usluge, zdravstvene i veterinarske usluge, intelektualne i osobne usluge, računalne i ostale usluge. Ostali nespomenuti rashodi odnose se na premije osiguranja, reprezentaciju, pristojbe i naknade  te ostale nespomenute rashode poslovanja. </w:t>
      </w:r>
    </w:p>
    <w:p w14:paraId="12FD9F9B" w14:textId="77777777" w:rsidR="000057EF" w:rsidRPr="00513D24" w:rsidRDefault="000057EF">
      <w:pPr>
        <w:spacing w:after="0" w:line="276" w:lineRule="auto"/>
        <w:jc w:val="both"/>
        <w:rPr>
          <w:rFonts w:ascii="Garamond" w:eastAsia="Times New Roman" w:hAnsi="Garamond"/>
          <w:bCs/>
          <w:lang w:eastAsia="hr-HR"/>
        </w:rPr>
      </w:pPr>
    </w:p>
    <w:p w14:paraId="337FC530" w14:textId="1F9A1008" w:rsidR="00257B4E" w:rsidRPr="00513D24" w:rsidRDefault="00257B4E">
      <w:pPr>
        <w:spacing w:after="0" w:line="276" w:lineRule="auto"/>
        <w:jc w:val="both"/>
        <w:rPr>
          <w:rFonts w:ascii="Garamond" w:eastAsia="Times New Roman" w:hAnsi="Garamond"/>
          <w:b/>
          <w:lang w:eastAsia="hr-HR"/>
        </w:rPr>
      </w:pPr>
      <w:r w:rsidRPr="00513D24">
        <w:rPr>
          <w:rFonts w:ascii="Garamond" w:eastAsia="Times New Roman" w:hAnsi="Garamond"/>
          <w:b/>
          <w:lang w:eastAsia="hr-HR"/>
        </w:rPr>
        <w:t>34 – Fina</w:t>
      </w:r>
      <w:r w:rsidR="00A861C8" w:rsidRPr="00513D24">
        <w:rPr>
          <w:rFonts w:ascii="Garamond" w:eastAsia="Times New Roman" w:hAnsi="Garamond"/>
          <w:b/>
          <w:lang w:eastAsia="hr-HR"/>
        </w:rPr>
        <w:t>n</w:t>
      </w:r>
      <w:r w:rsidRPr="00513D24">
        <w:rPr>
          <w:rFonts w:ascii="Garamond" w:eastAsia="Times New Roman" w:hAnsi="Garamond"/>
          <w:b/>
          <w:lang w:eastAsia="hr-HR"/>
        </w:rPr>
        <w:t xml:space="preserve">cijski rashodi </w:t>
      </w:r>
    </w:p>
    <w:p w14:paraId="0CC45EEC" w14:textId="77777777" w:rsidR="00257B4E" w:rsidRPr="00513D24" w:rsidRDefault="00257B4E">
      <w:pPr>
        <w:spacing w:after="0" w:line="276" w:lineRule="auto"/>
        <w:jc w:val="both"/>
        <w:rPr>
          <w:rFonts w:ascii="Garamond" w:eastAsia="Times New Roman" w:hAnsi="Garamond"/>
          <w:b/>
          <w:lang w:eastAsia="hr-HR"/>
        </w:rPr>
      </w:pPr>
    </w:p>
    <w:p w14:paraId="3AB0589E" w14:textId="127F66F1" w:rsidR="00257B4E" w:rsidRPr="00513D24" w:rsidRDefault="00257B4E" w:rsidP="00257B4E">
      <w:pPr>
        <w:suppressAutoHyphens w:val="0"/>
        <w:autoSpaceDN/>
        <w:spacing w:after="0" w:line="276" w:lineRule="auto"/>
        <w:contextualSpacing/>
        <w:jc w:val="both"/>
        <w:textAlignment w:val="auto"/>
        <w:rPr>
          <w:rFonts w:ascii="Garamond" w:eastAsia="Times New Roman" w:hAnsi="Garamond"/>
          <w:bCs/>
          <w:lang w:eastAsia="hr-HR"/>
        </w:rPr>
      </w:pPr>
      <w:r w:rsidRPr="00513D24">
        <w:rPr>
          <w:rFonts w:ascii="Garamond" w:eastAsia="Times New Roman" w:hAnsi="Garamond"/>
          <w:bCs/>
          <w:lang w:eastAsia="hr-HR"/>
        </w:rPr>
        <w:t>Financijski rashodi</w:t>
      </w:r>
      <w:r w:rsidR="00DD577C" w:rsidRPr="00513D24">
        <w:rPr>
          <w:rFonts w:ascii="Garamond" w:eastAsia="Times New Roman" w:hAnsi="Garamond"/>
          <w:bCs/>
          <w:lang w:eastAsia="hr-HR"/>
        </w:rPr>
        <w:t xml:space="preserve"> čine samo 0,8% u ukupnim rashodima poslovanja te</w:t>
      </w:r>
      <w:r w:rsidRPr="00513D24">
        <w:rPr>
          <w:rFonts w:ascii="Garamond" w:eastAsia="Times New Roman" w:hAnsi="Garamond"/>
          <w:bCs/>
          <w:lang w:eastAsia="hr-HR"/>
        </w:rPr>
        <w:t xml:space="preserve"> planirani su u iznosu od </w:t>
      </w:r>
      <w:r w:rsidR="00DD577C" w:rsidRPr="00513D24">
        <w:rPr>
          <w:rFonts w:ascii="Garamond" w:eastAsia="Times New Roman" w:hAnsi="Garamond"/>
          <w:bCs/>
          <w:lang w:eastAsia="hr-HR"/>
        </w:rPr>
        <w:t>20.000,00</w:t>
      </w:r>
      <w:r w:rsidRPr="00513D24">
        <w:rPr>
          <w:rFonts w:ascii="Garamond" w:eastAsia="Times New Roman" w:hAnsi="Garamond"/>
          <w:bCs/>
          <w:lang w:eastAsia="hr-HR"/>
        </w:rPr>
        <w:t xml:space="preserve"> eura</w:t>
      </w:r>
      <w:r w:rsidR="00DD577C" w:rsidRPr="00513D24">
        <w:rPr>
          <w:rFonts w:ascii="Garamond" w:eastAsia="Times New Roman" w:hAnsi="Garamond"/>
          <w:bCs/>
          <w:color w:val="000000"/>
          <w:lang w:eastAsia="hr-HR"/>
        </w:rPr>
        <w:t>. Financijski rashodi</w:t>
      </w:r>
      <w:r w:rsidRPr="00513D24">
        <w:rPr>
          <w:rFonts w:ascii="Garamond" w:eastAsia="Times New Roman" w:hAnsi="Garamond"/>
          <w:bCs/>
          <w:color w:val="000000"/>
          <w:lang w:eastAsia="hr-HR"/>
        </w:rPr>
        <w:t xml:space="preserve"> odnose se na kamate za primljene kredite i zajmove</w:t>
      </w:r>
      <w:r w:rsidR="00A861C8" w:rsidRPr="00513D24">
        <w:rPr>
          <w:rFonts w:ascii="Garamond" w:eastAsia="Times New Roman" w:hAnsi="Garamond"/>
          <w:bCs/>
          <w:color w:val="000000"/>
          <w:lang w:eastAsia="hr-HR"/>
        </w:rPr>
        <w:t xml:space="preserve">, koji su planirani </w:t>
      </w:r>
      <w:r w:rsidRPr="00513D24">
        <w:rPr>
          <w:rFonts w:ascii="Garamond" w:eastAsia="Times New Roman" w:hAnsi="Garamond"/>
          <w:bCs/>
          <w:color w:val="000000"/>
          <w:lang w:eastAsia="hr-HR"/>
        </w:rPr>
        <w:t xml:space="preserve">u iznosu </w:t>
      </w:r>
      <w:r w:rsidR="00DD577C" w:rsidRPr="00513D24">
        <w:rPr>
          <w:rFonts w:ascii="Garamond" w:eastAsia="Times New Roman" w:hAnsi="Garamond"/>
          <w:bCs/>
          <w:color w:val="000000"/>
          <w:lang w:eastAsia="hr-HR"/>
        </w:rPr>
        <w:t>od. 5.000,00</w:t>
      </w:r>
      <w:r w:rsidRPr="00513D24">
        <w:rPr>
          <w:rFonts w:ascii="Garamond" w:eastAsia="Times New Roman" w:hAnsi="Garamond"/>
          <w:bCs/>
          <w:color w:val="000000"/>
          <w:lang w:eastAsia="hr-HR"/>
        </w:rPr>
        <w:t xml:space="preserve"> eura te ostal</w:t>
      </w:r>
      <w:r w:rsidR="00A861C8" w:rsidRPr="00513D24">
        <w:rPr>
          <w:rFonts w:ascii="Garamond" w:eastAsia="Times New Roman" w:hAnsi="Garamond"/>
          <w:bCs/>
          <w:color w:val="000000"/>
          <w:lang w:eastAsia="hr-HR"/>
        </w:rPr>
        <w:t>e</w:t>
      </w:r>
      <w:r w:rsidRPr="00513D24">
        <w:rPr>
          <w:rFonts w:ascii="Garamond" w:eastAsia="Times New Roman" w:hAnsi="Garamond"/>
          <w:bCs/>
          <w:color w:val="000000"/>
          <w:lang w:eastAsia="hr-HR"/>
        </w:rPr>
        <w:t xml:space="preserve"> financijsk</w:t>
      </w:r>
      <w:r w:rsidR="00A861C8" w:rsidRPr="00513D24">
        <w:rPr>
          <w:rFonts w:ascii="Garamond" w:eastAsia="Times New Roman" w:hAnsi="Garamond"/>
          <w:bCs/>
          <w:color w:val="000000"/>
          <w:lang w:eastAsia="hr-HR"/>
        </w:rPr>
        <w:t>e</w:t>
      </w:r>
      <w:r w:rsidRPr="00513D24">
        <w:rPr>
          <w:rFonts w:ascii="Garamond" w:eastAsia="Times New Roman" w:hAnsi="Garamond"/>
          <w:bCs/>
          <w:color w:val="000000"/>
          <w:lang w:eastAsia="hr-HR"/>
        </w:rPr>
        <w:t xml:space="preserve"> rashod</w:t>
      </w:r>
      <w:r w:rsidR="00A861C8" w:rsidRPr="00513D24">
        <w:rPr>
          <w:rFonts w:ascii="Garamond" w:eastAsia="Times New Roman" w:hAnsi="Garamond"/>
          <w:bCs/>
          <w:color w:val="000000"/>
          <w:lang w:eastAsia="hr-HR"/>
        </w:rPr>
        <w:t>e</w:t>
      </w:r>
      <w:r w:rsidR="00DD577C" w:rsidRPr="00513D24">
        <w:rPr>
          <w:rFonts w:ascii="Garamond" w:eastAsia="Times New Roman" w:hAnsi="Garamond"/>
          <w:bCs/>
          <w:color w:val="000000"/>
          <w:lang w:eastAsia="hr-HR"/>
        </w:rPr>
        <w:t xml:space="preserve"> koji se odnose na </w:t>
      </w:r>
      <w:r w:rsidRPr="00513D24">
        <w:rPr>
          <w:rFonts w:ascii="Garamond" w:eastAsia="Times New Roman" w:hAnsi="Garamond"/>
          <w:bCs/>
          <w:color w:val="000000"/>
          <w:lang w:eastAsia="hr-HR"/>
        </w:rPr>
        <w:t>bankarske usluge i usluge platnog prometa</w:t>
      </w:r>
      <w:r w:rsidR="00A861C8" w:rsidRPr="00513D24">
        <w:rPr>
          <w:rFonts w:ascii="Garamond" w:eastAsia="Times New Roman" w:hAnsi="Garamond"/>
          <w:bCs/>
          <w:color w:val="000000"/>
          <w:lang w:eastAsia="hr-HR"/>
        </w:rPr>
        <w:t xml:space="preserve"> i</w:t>
      </w:r>
      <w:r w:rsidRPr="00513D24">
        <w:rPr>
          <w:rFonts w:ascii="Garamond" w:eastAsia="Times New Roman" w:hAnsi="Garamond"/>
          <w:bCs/>
          <w:color w:val="000000"/>
          <w:lang w:eastAsia="hr-HR"/>
        </w:rPr>
        <w:t xml:space="preserve"> zatezne kamate</w:t>
      </w:r>
      <w:r w:rsidR="00A861C8" w:rsidRPr="00513D24">
        <w:rPr>
          <w:rFonts w:ascii="Garamond" w:eastAsia="Times New Roman" w:hAnsi="Garamond"/>
          <w:bCs/>
          <w:color w:val="000000"/>
          <w:lang w:eastAsia="hr-HR"/>
        </w:rPr>
        <w:t xml:space="preserve">, koji su planirani u iznosu </w:t>
      </w:r>
      <w:r w:rsidR="00DD577C" w:rsidRPr="00513D24">
        <w:rPr>
          <w:rFonts w:ascii="Garamond" w:eastAsia="Times New Roman" w:hAnsi="Garamond"/>
          <w:bCs/>
          <w:color w:val="000000"/>
          <w:lang w:eastAsia="hr-HR"/>
        </w:rPr>
        <w:t>15.000,00</w:t>
      </w:r>
      <w:r w:rsidR="00A861C8" w:rsidRPr="00513D24">
        <w:rPr>
          <w:rFonts w:ascii="Garamond" w:eastAsia="Times New Roman" w:hAnsi="Garamond"/>
          <w:bCs/>
          <w:color w:val="000000"/>
          <w:lang w:eastAsia="hr-HR"/>
        </w:rPr>
        <w:t xml:space="preserve"> eura. </w:t>
      </w:r>
    </w:p>
    <w:p w14:paraId="685EE000" w14:textId="77777777" w:rsidR="00F366DE" w:rsidRPr="00513D24" w:rsidRDefault="00F366DE">
      <w:pPr>
        <w:spacing w:after="0" w:line="276" w:lineRule="auto"/>
        <w:jc w:val="both"/>
        <w:rPr>
          <w:rFonts w:ascii="Garamond" w:eastAsia="Times New Roman" w:hAnsi="Garamond"/>
          <w:lang w:eastAsia="hr-HR"/>
        </w:rPr>
      </w:pPr>
    </w:p>
    <w:p w14:paraId="6CBF74A4" w14:textId="5F0D7C53" w:rsidR="004B27F1" w:rsidRPr="00513D24" w:rsidRDefault="00ED290D" w:rsidP="004B27F1">
      <w:pPr>
        <w:spacing w:after="0" w:line="276" w:lineRule="auto"/>
        <w:jc w:val="both"/>
        <w:rPr>
          <w:rFonts w:ascii="Garamond" w:eastAsia="Times New Roman" w:hAnsi="Garamond"/>
          <w:lang w:eastAsia="hr-HR"/>
        </w:rPr>
      </w:pPr>
      <w:r w:rsidRPr="00513D24">
        <w:rPr>
          <w:rFonts w:ascii="Garamond" w:eastAsia="Times New Roman" w:hAnsi="Garamond"/>
          <w:lang w:eastAsia="hr-HR"/>
        </w:rPr>
        <w:t>Kamate za primljene kredite i zajmove</w:t>
      </w:r>
      <w:r w:rsidRPr="00513D24">
        <w:rPr>
          <w:rFonts w:ascii="Garamond" w:eastAsia="Times New Roman" w:hAnsi="Garamond"/>
          <w:b/>
          <w:bCs/>
          <w:lang w:eastAsia="hr-HR"/>
        </w:rPr>
        <w:t xml:space="preserve"> </w:t>
      </w:r>
      <w:r w:rsidRPr="00513D24">
        <w:rPr>
          <w:rFonts w:ascii="Garamond" w:eastAsia="Times New Roman" w:hAnsi="Garamond"/>
          <w:lang w:eastAsia="hr-HR"/>
        </w:rPr>
        <w:t>od kreditnih i ostalih financijskih institucija izvan javnog sektora, pla</w:t>
      </w:r>
      <w:r w:rsidR="00A861C8" w:rsidRPr="00513D24">
        <w:rPr>
          <w:rFonts w:ascii="Garamond" w:eastAsia="Times New Roman" w:hAnsi="Garamond"/>
          <w:lang w:eastAsia="hr-HR"/>
        </w:rPr>
        <w:t>nirani su rashodi za kamate po kreditu</w:t>
      </w:r>
      <w:r w:rsidR="0029352F" w:rsidRPr="00513D24">
        <w:rPr>
          <w:rFonts w:ascii="Garamond" w:eastAsia="Times New Roman" w:hAnsi="Garamond"/>
          <w:noProof/>
        </w:rPr>
        <w:t xml:space="preserve"> koji se odnosi na otplatu dugoročnog kredita kod Zagrebake banke d.d za proširenje vrtića/jaslica u Tinjanu.</w:t>
      </w:r>
      <w:r w:rsidR="00A861C8" w:rsidRPr="00513D24">
        <w:rPr>
          <w:rFonts w:ascii="Garamond" w:eastAsia="Times New Roman" w:hAnsi="Garamond"/>
          <w:lang w:eastAsia="hr-HR"/>
        </w:rPr>
        <w:t xml:space="preserve"> </w:t>
      </w:r>
    </w:p>
    <w:p w14:paraId="7C66CA6D" w14:textId="77777777" w:rsidR="000057EF" w:rsidRPr="00513D24" w:rsidRDefault="000057EF" w:rsidP="004B27F1">
      <w:pPr>
        <w:spacing w:after="0" w:line="276" w:lineRule="auto"/>
        <w:jc w:val="both"/>
        <w:rPr>
          <w:rFonts w:ascii="Garamond" w:eastAsia="Times New Roman" w:hAnsi="Garamond"/>
          <w:lang w:eastAsia="hr-HR"/>
        </w:rPr>
      </w:pPr>
    </w:p>
    <w:p w14:paraId="57B2EA15" w14:textId="7B2717FE" w:rsidR="004B27F1" w:rsidRPr="00513D24" w:rsidRDefault="004B27F1" w:rsidP="004B27F1">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35 – Subvencije </w:t>
      </w:r>
    </w:p>
    <w:p w14:paraId="128DAB21" w14:textId="5FEAD027" w:rsidR="004B27F1" w:rsidRPr="00513D24" w:rsidRDefault="004B27F1">
      <w:pPr>
        <w:spacing w:after="0" w:line="276" w:lineRule="auto"/>
        <w:jc w:val="both"/>
        <w:rPr>
          <w:rFonts w:ascii="Garamond" w:eastAsia="Times New Roman" w:hAnsi="Garamond"/>
          <w:b/>
          <w:bCs/>
          <w:lang w:eastAsia="hr-HR"/>
        </w:rPr>
      </w:pPr>
    </w:p>
    <w:p w14:paraId="4FF94FE6" w14:textId="7588F0E7" w:rsidR="004B27F1" w:rsidRPr="00513D24" w:rsidRDefault="0029352F" w:rsidP="004B27F1">
      <w:pPr>
        <w:spacing w:line="276" w:lineRule="auto"/>
        <w:jc w:val="both"/>
        <w:rPr>
          <w:rFonts w:ascii="Garamond" w:hAnsi="Garamond"/>
          <w:bCs/>
          <w:color w:val="000000"/>
        </w:rPr>
      </w:pPr>
      <w:r w:rsidRPr="00513D24">
        <w:rPr>
          <w:rFonts w:ascii="Garamond" w:hAnsi="Garamond"/>
          <w:bCs/>
        </w:rPr>
        <w:t>Rashodi</w:t>
      </w:r>
      <w:r w:rsidR="00916567" w:rsidRPr="00513D24">
        <w:rPr>
          <w:rFonts w:ascii="Garamond" w:hAnsi="Garamond"/>
          <w:bCs/>
        </w:rPr>
        <w:t xml:space="preserve"> za subvencije</w:t>
      </w:r>
      <w:r w:rsidRPr="00513D24">
        <w:rPr>
          <w:rFonts w:ascii="Garamond" w:hAnsi="Garamond"/>
          <w:bCs/>
        </w:rPr>
        <w:t xml:space="preserve"> planirani su u visini od 183.000,00 eura, te čine 7,4%  ukupno planiranih rashoda poslovanja.</w:t>
      </w:r>
      <w:r w:rsidRPr="00513D24">
        <w:rPr>
          <w:rFonts w:ascii="Garamond" w:hAnsi="Garamond"/>
          <w:bCs/>
          <w:color w:val="000000"/>
        </w:rPr>
        <w:t xml:space="preserve"> Rashodi za subvencije odnose se na </w:t>
      </w:r>
      <w:r w:rsidR="004B27F1" w:rsidRPr="00513D24">
        <w:rPr>
          <w:rFonts w:ascii="Garamond" w:hAnsi="Garamond"/>
          <w:bCs/>
          <w:color w:val="000000"/>
        </w:rPr>
        <w:t xml:space="preserve">subvencije trgovačkim društvima u </w:t>
      </w:r>
      <w:r w:rsidR="00C87FC8" w:rsidRPr="00513D24">
        <w:rPr>
          <w:rFonts w:ascii="Garamond" w:hAnsi="Garamond"/>
          <w:bCs/>
          <w:color w:val="000000"/>
        </w:rPr>
        <w:t xml:space="preserve">vlasništvu Općine Tinjan a to su TKM d.o.o. (planirana je subvencija od 100.000,00 eura) i CEROT d.o.o. (planirana subvencija od 50.000,00 eura) te na subvencije za poticanje razvoja gospodarstva, poljoprivrednicima i obrtnicima na području Općine Tinjan u visini od 33.000,00 eura. </w:t>
      </w:r>
    </w:p>
    <w:p w14:paraId="522A303E" w14:textId="3789AEAA" w:rsidR="000057EF" w:rsidRPr="00513D24" w:rsidRDefault="000057EF">
      <w:pPr>
        <w:spacing w:after="0" w:line="276" w:lineRule="auto"/>
        <w:jc w:val="both"/>
        <w:rPr>
          <w:rFonts w:ascii="Garamond" w:eastAsia="Times New Roman" w:hAnsi="Garamond"/>
          <w:b/>
          <w:bCs/>
          <w:lang w:eastAsia="hr-HR"/>
        </w:rPr>
      </w:pPr>
    </w:p>
    <w:p w14:paraId="2A81EED0" w14:textId="77777777" w:rsidR="009F0E84" w:rsidRPr="00513D24" w:rsidRDefault="008A33FE">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lastRenderedPageBreak/>
        <w:t>3</w:t>
      </w:r>
      <w:r w:rsidR="009F0E84" w:rsidRPr="00513D24">
        <w:rPr>
          <w:rFonts w:ascii="Garamond" w:eastAsia="Times New Roman" w:hAnsi="Garamond"/>
          <w:b/>
          <w:bCs/>
          <w:lang w:eastAsia="hr-HR"/>
        </w:rPr>
        <w:t>6</w:t>
      </w:r>
      <w:r w:rsidRPr="00513D24">
        <w:rPr>
          <w:rFonts w:ascii="Garamond" w:eastAsia="Times New Roman" w:hAnsi="Garamond"/>
          <w:b/>
          <w:bCs/>
          <w:lang w:eastAsia="hr-HR"/>
        </w:rPr>
        <w:t xml:space="preserve"> –</w:t>
      </w:r>
      <w:r w:rsidR="009F0E84" w:rsidRPr="00513D24">
        <w:rPr>
          <w:rFonts w:ascii="Garamond" w:eastAsia="Times New Roman" w:hAnsi="Garamond"/>
          <w:b/>
          <w:bCs/>
          <w:lang w:eastAsia="hr-HR"/>
        </w:rPr>
        <w:t xml:space="preserve"> Pomoći dane u inozemstvo i unutar općeg proračuna</w:t>
      </w:r>
    </w:p>
    <w:p w14:paraId="4E3FDEBE" w14:textId="77777777" w:rsidR="00AB7E60" w:rsidRPr="00513D24" w:rsidRDefault="00AB7E60">
      <w:pPr>
        <w:spacing w:after="0" w:line="276" w:lineRule="auto"/>
        <w:jc w:val="both"/>
        <w:rPr>
          <w:rFonts w:ascii="Garamond" w:eastAsia="Times New Roman" w:hAnsi="Garamond"/>
          <w:b/>
          <w:bCs/>
          <w:lang w:eastAsia="hr-HR"/>
        </w:rPr>
      </w:pPr>
    </w:p>
    <w:p w14:paraId="4F872B66" w14:textId="77777777" w:rsidR="00671881" w:rsidRPr="00513D24" w:rsidRDefault="00C87FC8" w:rsidP="00AB7E60">
      <w:pPr>
        <w:spacing w:line="276" w:lineRule="auto"/>
        <w:jc w:val="both"/>
        <w:rPr>
          <w:rFonts w:ascii="Garamond" w:hAnsi="Garamond"/>
          <w:bCs/>
        </w:rPr>
      </w:pPr>
      <w:r w:rsidRPr="00513D24">
        <w:rPr>
          <w:rFonts w:ascii="Garamond" w:hAnsi="Garamond"/>
          <w:bCs/>
        </w:rPr>
        <w:t>Rashodi za pomoći planirani su u visini od 578.520,00 eura i čine 23,3% ukupnih rashoda poslovanja.</w:t>
      </w:r>
      <w:r w:rsidR="00AB7E60" w:rsidRPr="00513D24">
        <w:rPr>
          <w:rFonts w:ascii="Garamond" w:hAnsi="Garamond"/>
          <w:bCs/>
        </w:rPr>
        <w:t xml:space="preserve"> </w:t>
      </w:r>
      <w:r w:rsidRPr="00513D24">
        <w:rPr>
          <w:rFonts w:ascii="Garamond" w:hAnsi="Garamond"/>
          <w:bCs/>
        </w:rPr>
        <w:t>Rashodi za pomoći odnose se na</w:t>
      </w:r>
      <w:r w:rsidR="00281CD6" w:rsidRPr="00513D24">
        <w:rPr>
          <w:rFonts w:ascii="Garamond" w:hAnsi="Garamond"/>
          <w:bCs/>
        </w:rPr>
        <w:t xml:space="preserve"> tekuće</w:t>
      </w:r>
      <w:r w:rsidRPr="00513D24">
        <w:rPr>
          <w:rFonts w:ascii="Garamond" w:hAnsi="Garamond"/>
          <w:bCs/>
        </w:rPr>
        <w:t xml:space="preserve"> pomoći proračunskim korisnicima drugih proračuna </w:t>
      </w:r>
      <w:r w:rsidR="00281CD6" w:rsidRPr="00513D24">
        <w:rPr>
          <w:rFonts w:ascii="Garamond" w:hAnsi="Garamond"/>
          <w:bCs/>
        </w:rPr>
        <w:t>te na kapitalne pomoći unutar općeg proračuna.</w:t>
      </w:r>
      <w:r w:rsidR="004274D0" w:rsidRPr="00513D24">
        <w:rPr>
          <w:rFonts w:ascii="Garamond" w:hAnsi="Garamond"/>
          <w:bCs/>
        </w:rPr>
        <w:t xml:space="preserve"> Tekuće pomoći planiraju se za redovnu djelatnost JVP-a, djelatnost dječjeg vrtića Olga Ban Pazin, djelatnost OŠ Vladimir Nazor Pazin, Domu za Starije osobe Pazin, Zavodu za hitnu medicinu Istarske županije, sufinanciranje kredita za opremanje odjela za dječju rehabilitaciju specijalne bolnice za ortopediju i rehabilitaciju Martin Horvat Rovinj te Pučkom otvorenom učilištu Pazin.</w:t>
      </w:r>
    </w:p>
    <w:p w14:paraId="74D46F26" w14:textId="094EE933" w:rsidR="00AB7E60" w:rsidRPr="00513D24" w:rsidRDefault="00281CD6" w:rsidP="00AB7E60">
      <w:pPr>
        <w:spacing w:line="276" w:lineRule="auto"/>
        <w:jc w:val="both"/>
        <w:rPr>
          <w:rFonts w:ascii="Garamond" w:hAnsi="Garamond"/>
          <w:bCs/>
          <w:color w:val="000000"/>
        </w:rPr>
      </w:pPr>
      <w:r w:rsidRPr="00513D24">
        <w:rPr>
          <w:rFonts w:ascii="Garamond" w:hAnsi="Garamond"/>
          <w:bCs/>
        </w:rPr>
        <w:t xml:space="preserve">Kapitalne pomoći planiraju se </w:t>
      </w:r>
      <w:r w:rsidR="004274D0" w:rsidRPr="00513D24">
        <w:rPr>
          <w:rFonts w:ascii="Garamond" w:hAnsi="Garamond"/>
          <w:bCs/>
        </w:rPr>
        <w:t xml:space="preserve">za </w:t>
      </w:r>
      <w:r w:rsidR="00671881" w:rsidRPr="00513D24">
        <w:rPr>
          <w:rFonts w:ascii="Garamond" w:hAnsi="Garamond"/>
          <w:bCs/>
        </w:rPr>
        <w:t xml:space="preserve">ulaganje u lokalne i županijske ceste te za izgradnju </w:t>
      </w:r>
      <w:r w:rsidR="004274D0" w:rsidRPr="00513D24">
        <w:rPr>
          <w:rFonts w:ascii="Garamond" w:hAnsi="Garamond"/>
          <w:bCs/>
        </w:rPr>
        <w:t xml:space="preserve"> </w:t>
      </w:r>
      <w:r w:rsidR="00671881" w:rsidRPr="00513D24">
        <w:rPr>
          <w:rFonts w:ascii="Garamond" w:hAnsi="Garamond"/>
          <w:bCs/>
        </w:rPr>
        <w:t>ž</w:t>
      </w:r>
      <w:r w:rsidR="004274D0" w:rsidRPr="00513D24">
        <w:rPr>
          <w:rFonts w:ascii="Garamond" w:hAnsi="Garamond"/>
          <w:bCs/>
        </w:rPr>
        <w:t xml:space="preserve">upanijskog centra za gospodarenje otpadom Kaštijun </w:t>
      </w:r>
    </w:p>
    <w:p w14:paraId="6518A092" w14:textId="7851CA38" w:rsidR="00244E34" w:rsidRPr="00513D24" w:rsidRDefault="00EA0E74" w:rsidP="00671881">
      <w:pPr>
        <w:spacing w:after="0" w:line="276" w:lineRule="auto"/>
        <w:jc w:val="both"/>
        <w:rPr>
          <w:rFonts w:ascii="Garamond" w:hAnsi="Garamond"/>
        </w:rPr>
      </w:pPr>
      <w:r w:rsidRPr="00513D24">
        <w:rPr>
          <w:rFonts w:ascii="Garamond" w:hAnsi="Garamond"/>
        </w:rPr>
        <w:tab/>
      </w:r>
    </w:p>
    <w:p w14:paraId="12D9981B" w14:textId="45108523" w:rsidR="00A0415B" w:rsidRPr="00513D24" w:rsidRDefault="00A0415B">
      <w:pPr>
        <w:spacing w:after="0" w:line="276" w:lineRule="auto"/>
        <w:jc w:val="both"/>
        <w:rPr>
          <w:rFonts w:ascii="Garamond" w:hAnsi="Garamond"/>
          <w:b/>
          <w:bCs/>
        </w:rPr>
      </w:pPr>
      <w:r w:rsidRPr="00513D24">
        <w:rPr>
          <w:rFonts w:ascii="Garamond" w:hAnsi="Garamond"/>
          <w:b/>
          <w:bCs/>
        </w:rPr>
        <w:t>37 – Naknade građanima i kućanstvima na temelju osiguranja i druge naknade</w:t>
      </w:r>
    </w:p>
    <w:p w14:paraId="4F2A612D" w14:textId="6B14D6FA" w:rsidR="00F366DE" w:rsidRPr="00513D24" w:rsidRDefault="00A0415B">
      <w:pPr>
        <w:spacing w:after="0" w:line="276" w:lineRule="auto"/>
        <w:jc w:val="both"/>
        <w:rPr>
          <w:rFonts w:ascii="Garamond" w:hAnsi="Garamond"/>
        </w:rPr>
      </w:pPr>
      <w:r w:rsidRPr="00513D24">
        <w:rPr>
          <w:rFonts w:ascii="Garamond" w:hAnsi="Garamond"/>
        </w:rPr>
        <w:t xml:space="preserve"> </w:t>
      </w:r>
    </w:p>
    <w:p w14:paraId="198821C5" w14:textId="11319151" w:rsidR="00A0415B" w:rsidRPr="00513D24" w:rsidRDefault="00A0415B" w:rsidP="00671881">
      <w:pPr>
        <w:widowControl w:val="0"/>
        <w:autoSpaceDE w:val="0"/>
        <w:adjustRightInd w:val="0"/>
        <w:spacing w:after="0" w:line="276" w:lineRule="auto"/>
        <w:jc w:val="both"/>
        <w:textAlignment w:val="auto"/>
        <w:rPr>
          <w:rFonts w:ascii="Garamond" w:eastAsia="Times New Roman" w:hAnsi="Garamond"/>
          <w:bCs/>
          <w:color w:val="000000"/>
          <w:lang w:eastAsia="ar-SA"/>
        </w:rPr>
      </w:pPr>
      <w:r w:rsidRPr="00513D24">
        <w:rPr>
          <w:rFonts w:ascii="Garamond" w:eastAsia="Times New Roman" w:hAnsi="Garamond"/>
          <w:bCs/>
          <w:lang w:eastAsia="ar-SA"/>
        </w:rPr>
        <w:t>Naknade građanima i kućanstvima na temelju osiguranja i</w:t>
      </w:r>
      <w:r w:rsidRPr="00513D24">
        <w:rPr>
          <w:rFonts w:ascii="Garamond" w:eastAsia="Times New Roman" w:hAnsi="Garamond"/>
          <w:lang w:eastAsia="ar-SA"/>
        </w:rPr>
        <w:t xml:space="preserve"> </w:t>
      </w:r>
      <w:r w:rsidRPr="00513D24">
        <w:rPr>
          <w:rFonts w:ascii="Garamond" w:eastAsia="Times New Roman" w:hAnsi="Garamond"/>
          <w:bCs/>
          <w:lang w:eastAsia="ar-SA"/>
        </w:rPr>
        <w:t>druge naknade</w:t>
      </w:r>
      <w:r w:rsidRPr="00513D24">
        <w:rPr>
          <w:rFonts w:ascii="Garamond" w:eastAsia="Times New Roman" w:hAnsi="Garamond"/>
          <w:lang w:eastAsia="ar-SA"/>
        </w:rPr>
        <w:t xml:space="preserve"> planirane su u iznosu </w:t>
      </w:r>
      <w:r w:rsidR="00671881" w:rsidRPr="00513D24">
        <w:rPr>
          <w:rFonts w:ascii="Garamond" w:eastAsia="Times New Roman" w:hAnsi="Garamond"/>
          <w:lang w:eastAsia="ar-SA"/>
        </w:rPr>
        <w:t>97.000</w:t>
      </w:r>
      <w:r w:rsidRPr="00513D24">
        <w:rPr>
          <w:rFonts w:ascii="Garamond" w:eastAsia="Times New Roman" w:hAnsi="Garamond"/>
          <w:lang w:eastAsia="ar-SA"/>
        </w:rPr>
        <w:t>,00 eura</w:t>
      </w:r>
      <w:r w:rsidRPr="00513D24">
        <w:rPr>
          <w:rFonts w:ascii="Garamond" w:eastAsia="Times New Roman" w:hAnsi="Garamond"/>
          <w:bCs/>
          <w:color w:val="000000"/>
          <w:lang w:eastAsia="ar-SA"/>
        </w:rPr>
        <w:t>,</w:t>
      </w:r>
      <w:r w:rsidR="00671881" w:rsidRPr="00513D24">
        <w:rPr>
          <w:rFonts w:ascii="Garamond" w:eastAsia="Times New Roman" w:hAnsi="Garamond"/>
          <w:bCs/>
          <w:color w:val="000000"/>
          <w:lang w:eastAsia="ar-SA"/>
        </w:rPr>
        <w:t xml:space="preserve"> i čine 3,9% u ukupnim rashodima poslovanja. Sastoje se od</w:t>
      </w:r>
      <w:r w:rsidRPr="00513D24">
        <w:rPr>
          <w:rFonts w:ascii="Garamond" w:eastAsia="Times New Roman" w:hAnsi="Garamond"/>
          <w:bCs/>
          <w:color w:val="000000"/>
          <w:lang w:eastAsia="ar-SA"/>
        </w:rPr>
        <w:t xml:space="preserve"> naknade građanima i kućanstvima u novcu</w:t>
      </w:r>
      <w:r w:rsidR="00671881" w:rsidRPr="00513D24">
        <w:rPr>
          <w:rFonts w:ascii="Garamond" w:eastAsia="Times New Roman" w:hAnsi="Garamond"/>
          <w:bCs/>
          <w:color w:val="000000"/>
          <w:lang w:eastAsia="ar-SA"/>
        </w:rPr>
        <w:t xml:space="preserve"> a odnose se na pomoći obiteljima i kućanstvima kao za porodiljne naknade, opremu za novorođenčad, pomoć za dnevni boravak i pomoć u kući starijim osobama, sufinanciranje nabave školskog pribora, stipendije i školarine te sufinanciranje prijevoza učenika srednjih škola.</w:t>
      </w:r>
    </w:p>
    <w:p w14:paraId="689CE7EB" w14:textId="77777777" w:rsidR="00916567" w:rsidRPr="00513D24" w:rsidRDefault="00916567">
      <w:pPr>
        <w:spacing w:after="0" w:line="276" w:lineRule="auto"/>
        <w:jc w:val="both"/>
        <w:rPr>
          <w:rFonts w:ascii="Garamond" w:eastAsia="Times New Roman" w:hAnsi="Garamond"/>
          <w:lang w:eastAsia="hr-HR"/>
        </w:rPr>
      </w:pPr>
    </w:p>
    <w:p w14:paraId="0EADF03B" w14:textId="77777777" w:rsidR="00D82708" w:rsidRPr="00513D24" w:rsidRDefault="00D82708">
      <w:pPr>
        <w:spacing w:after="0" w:line="276" w:lineRule="auto"/>
        <w:jc w:val="both"/>
        <w:rPr>
          <w:rFonts w:ascii="Garamond" w:eastAsia="Times New Roman" w:hAnsi="Garamond"/>
          <w:lang w:eastAsia="hr-HR"/>
        </w:rPr>
      </w:pPr>
    </w:p>
    <w:p w14:paraId="26937F0F" w14:textId="77777777" w:rsidR="00D82708" w:rsidRPr="00513D24" w:rsidRDefault="00D82708">
      <w:pPr>
        <w:spacing w:after="0" w:line="276" w:lineRule="auto"/>
        <w:jc w:val="both"/>
        <w:rPr>
          <w:rFonts w:ascii="Garamond" w:eastAsia="Times New Roman" w:hAnsi="Garamond"/>
          <w:lang w:eastAsia="hr-HR"/>
        </w:rPr>
      </w:pPr>
    </w:p>
    <w:p w14:paraId="351E814A" w14:textId="0D9E0CD0" w:rsidR="00A0415B" w:rsidRPr="00513D24" w:rsidRDefault="00420C70">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38 – </w:t>
      </w:r>
      <w:r w:rsidR="00671881" w:rsidRPr="00513D24">
        <w:rPr>
          <w:rFonts w:ascii="Garamond" w:eastAsia="Times New Roman" w:hAnsi="Garamond"/>
          <w:b/>
          <w:bCs/>
          <w:lang w:eastAsia="hr-HR"/>
        </w:rPr>
        <w:t>Rashodi za donacije, kazne, naknade šteta i kapitalne pomoći.</w:t>
      </w:r>
    </w:p>
    <w:p w14:paraId="774F5F09" w14:textId="3AFDCB17" w:rsidR="00A0415B" w:rsidRPr="00513D24" w:rsidRDefault="00A0415B">
      <w:pPr>
        <w:spacing w:after="0" w:line="276" w:lineRule="auto"/>
        <w:jc w:val="both"/>
        <w:rPr>
          <w:rFonts w:ascii="Garamond" w:eastAsia="Times New Roman" w:hAnsi="Garamond"/>
          <w:lang w:eastAsia="hr-HR"/>
        </w:rPr>
      </w:pPr>
    </w:p>
    <w:p w14:paraId="0690292D" w14:textId="407D1257" w:rsidR="00420C70" w:rsidRPr="00513D24" w:rsidRDefault="007F6FFA" w:rsidP="009B1522">
      <w:pPr>
        <w:pStyle w:val="ListParagraph"/>
        <w:widowControl w:val="0"/>
        <w:suppressAutoHyphens w:val="0"/>
        <w:autoSpaceDE w:val="0"/>
        <w:adjustRightInd w:val="0"/>
        <w:spacing w:before="23" w:after="0" w:line="276" w:lineRule="auto"/>
        <w:ind w:left="0"/>
        <w:contextualSpacing/>
        <w:jc w:val="both"/>
        <w:textAlignment w:val="auto"/>
        <w:rPr>
          <w:rFonts w:ascii="Garamond" w:hAnsi="Garamond"/>
        </w:rPr>
      </w:pPr>
      <w:r w:rsidRPr="00513D24">
        <w:rPr>
          <w:rFonts w:ascii="Garamond" w:hAnsi="Garamond"/>
          <w:bCs/>
        </w:rPr>
        <w:t xml:space="preserve">Rashodi za donacije, kazne, naknade štete i kapitalne pomoći </w:t>
      </w:r>
      <w:r w:rsidR="00420C70" w:rsidRPr="00513D24">
        <w:rPr>
          <w:rFonts w:ascii="Garamond" w:hAnsi="Garamond"/>
          <w:bCs/>
        </w:rPr>
        <w:t>planirani su u iznosu</w:t>
      </w:r>
      <w:r w:rsidRPr="00513D24">
        <w:rPr>
          <w:rFonts w:ascii="Garamond" w:hAnsi="Garamond"/>
          <w:bCs/>
        </w:rPr>
        <w:t xml:space="preserve"> od 424.790,00 eura te čine 17,1% u ukupnim rashodima poslovanja. Ovi se rashodi odnose na tekuće donacije udrugama (socijalno-zdravstvene udruge,</w:t>
      </w:r>
      <w:r w:rsidR="009B1522" w:rsidRPr="00513D24">
        <w:rPr>
          <w:rFonts w:ascii="Garamond" w:hAnsi="Garamond"/>
          <w:bCs/>
        </w:rPr>
        <w:t xml:space="preserve"> udruge u kulturi, udruge u sportu,</w:t>
      </w:r>
      <w:r w:rsidRPr="00513D24">
        <w:rPr>
          <w:rFonts w:ascii="Garamond" w:hAnsi="Garamond"/>
          <w:bCs/>
        </w:rPr>
        <w:t xml:space="preserve"> Sigurna kuća Istra, </w:t>
      </w:r>
      <w:r w:rsidR="009B1522" w:rsidRPr="00513D24">
        <w:rPr>
          <w:rFonts w:ascii="Garamond" w:hAnsi="Garamond"/>
          <w:bCs/>
        </w:rPr>
        <w:t>Ce</w:t>
      </w:r>
      <w:r w:rsidRPr="00513D24">
        <w:rPr>
          <w:rFonts w:ascii="Garamond" w:hAnsi="Garamond"/>
          <w:bCs/>
        </w:rPr>
        <w:t xml:space="preserve">entar za inkluziju i podršku u zajednici, Centar za mentalno zdravlje Vijal…), donacije za redovnu djelatnost područne vatrogasne zajednice i vatrogasne zajednice Istarske županije. Dok se kapitalne donacije odnose na donacije trgovačkim društvima u javnom sektoru kao za izgradnju sustava odvodnje otpadnih i oborinskih voda te nadogradnju osnovne škole Vladimir Nazor Pazin, područna škola Tinjan. </w:t>
      </w:r>
      <w:r w:rsidR="00420C70" w:rsidRPr="00513D24">
        <w:rPr>
          <w:rFonts w:ascii="Garamond" w:hAnsi="Garamond"/>
          <w:bCs/>
        </w:rPr>
        <w:t xml:space="preserve"> </w:t>
      </w:r>
    </w:p>
    <w:p w14:paraId="7CC01C51" w14:textId="0BE4F1F8" w:rsidR="00420C70" w:rsidRPr="00513D24" w:rsidRDefault="00420C70">
      <w:pPr>
        <w:spacing w:after="0" w:line="276" w:lineRule="auto"/>
        <w:jc w:val="both"/>
        <w:rPr>
          <w:rFonts w:ascii="Garamond" w:eastAsia="Times New Roman" w:hAnsi="Garamond"/>
          <w:lang w:eastAsia="hr-HR"/>
        </w:rPr>
      </w:pPr>
    </w:p>
    <w:p w14:paraId="692361CD" w14:textId="77777777" w:rsidR="00455263" w:rsidRPr="00513D24" w:rsidRDefault="00455263">
      <w:pPr>
        <w:spacing w:after="0" w:line="276" w:lineRule="auto"/>
        <w:jc w:val="both"/>
        <w:rPr>
          <w:rFonts w:ascii="Garamond" w:eastAsia="Times New Roman" w:hAnsi="Garamond"/>
          <w:lang w:eastAsia="hr-HR"/>
        </w:rPr>
      </w:pPr>
    </w:p>
    <w:p w14:paraId="6D71D52D" w14:textId="59BE7A23" w:rsidR="00F366DE" w:rsidRPr="00513D24" w:rsidRDefault="009B1522" w:rsidP="009B1522">
      <w:pPr>
        <w:spacing w:after="0" w:line="276" w:lineRule="auto"/>
        <w:jc w:val="both"/>
        <w:rPr>
          <w:rFonts w:ascii="Garamond" w:hAnsi="Garamond"/>
          <w:b/>
          <w:u w:val="single"/>
          <w:lang w:eastAsia="hr-HR"/>
        </w:rPr>
      </w:pPr>
      <w:r w:rsidRPr="00513D24">
        <w:rPr>
          <w:rFonts w:ascii="Garamond" w:hAnsi="Garamond"/>
          <w:b/>
          <w:u w:val="single"/>
          <w:lang w:eastAsia="hr-HR"/>
        </w:rPr>
        <w:t xml:space="preserve">1.1.4. </w:t>
      </w:r>
      <w:r w:rsidR="00ED290D" w:rsidRPr="00513D24">
        <w:rPr>
          <w:rFonts w:ascii="Garamond" w:hAnsi="Garamond"/>
          <w:b/>
          <w:u w:val="single"/>
          <w:lang w:eastAsia="hr-HR"/>
        </w:rPr>
        <w:t>Rashodi za nabavu nefinancijske imovine</w:t>
      </w:r>
    </w:p>
    <w:p w14:paraId="430C1728" w14:textId="77777777" w:rsidR="00F366DE" w:rsidRPr="00513D24" w:rsidRDefault="00F366DE">
      <w:pPr>
        <w:spacing w:after="0" w:line="276" w:lineRule="auto"/>
        <w:jc w:val="both"/>
        <w:rPr>
          <w:rFonts w:ascii="Garamond" w:eastAsia="Times New Roman" w:hAnsi="Garamond"/>
          <w:lang w:eastAsia="hr-HR"/>
        </w:rPr>
      </w:pPr>
    </w:p>
    <w:p w14:paraId="41E14474" w14:textId="26CDF1AC" w:rsidR="00F366DE" w:rsidRPr="00513D24" w:rsidRDefault="00ED290D">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Rashodi za nabavu nefinancijske imovine </w:t>
      </w:r>
      <w:r w:rsidR="00AA56D8" w:rsidRPr="00513D24">
        <w:rPr>
          <w:rFonts w:ascii="Garamond" w:eastAsia="Times New Roman" w:hAnsi="Garamond"/>
          <w:lang w:eastAsia="hr-HR"/>
        </w:rPr>
        <w:t xml:space="preserve">planirani </w:t>
      </w:r>
      <w:r w:rsidRPr="00513D24">
        <w:rPr>
          <w:rFonts w:ascii="Garamond" w:eastAsia="Times New Roman" w:hAnsi="Garamond"/>
          <w:lang w:eastAsia="hr-HR"/>
        </w:rPr>
        <w:t xml:space="preserve">su </w:t>
      </w:r>
      <w:r w:rsidR="00BB4424" w:rsidRPr="00513D24">
        <w:rPr>
          <w:rFonts w:ascii="Garamond" w:eastAsia="Times New Roman" w:hAnsi="Garamond"/>
          <w:lang w:eastAsia="hr-HR"/>
        </w:rPr>
        <w:t xml:space="preserve">u iznosu </w:t>
      </w:r>
      <w:r w:rsidR="00304048" w:rsidRPr="00513D24">
        <w:rPr>
          <w:rFonts w:ascii="Garamond" w:eastAsia="Times New Roman" w:hAnsi="Garamond"/>
          <w:lang w:eastAsia="hr-HR"/>
        </w:rPr>
        <w:t>2.5</w:t>
      </w:r>
      <w:r w:rsidR="00D82708" w:rsidRPr="00513D24">
        <w:rPr>
          <w:rFonts w:ascii="Garamond" w:eastAsia="Times New Roman" w:hAnsi="Garamond"/>
          <w:lang w:eastAsia="hr-HR"/>
        </w:rPr>
        <w:t>90</w:t>
      </w:r>
      <w:r w:rsidR="00304048" w:rsidRPr="00513D24">
        <w:rPr>
          <w:rFonts w:ascii="Garamond" w:eastAsia="Times New Roman" w:hAnsi="Garamond"/>
          <w:lang w:eastAsia="hr-HR"/>
        </w:rPr>
        <w:t>.584,00</w:t>
      </w:r>
      <w:r w:rsidR="00BB4424" w:rsidRPr="00513D24">
        <w:rPr>
          <w:rFonts w:ascii="Garamond" w:eastAsia="Times New Roman" w:hAnsi="Garamond"/>
          <w:lang w:eastAsia="hr-HR"/>
        </w:rPr>
        <w:t xml:space="preserve"> eura</w:t>
      </w:r>
      <w:r w:rsidR="00304048" w:rsidRPr="00513D24">
        <w:rPr>
          <w:rFonts w:ascii="Garamond" w:eastAsia="Times New Roman" w:hAnsi="Garamond"/>
          <w:lang w:eastAsia="hr-HR"/>
        </w:rPr>
        <w:t xml:space="preserve"> i čine 50,5% ukupno planiranih rashoda za 2026. godinu.</w:t>
      </w:r>
      <w:r w:rsidR="00BB4424" w:rsidRPr="00513D24">
        <w:rPr>
          <w:rFonts w:ascii="Garamond" w:eastAsia="Times New Roman" w:hAnsi="Garamond"/>
          <w:lang w:eastAsia="hr-HR"/>
        </w:rPr>
        <w:t xml:space="preserve"> </w:t>
      </w:r>
      <w:r w:rsidRPr="00513D24">
        <w:rPr>
          <w:rFonts w:ascii="Garamond" w:eastAsia="Times New Roman" w:hAnsi="Garamond"/>
          <w:lang w:eastAsia="hr-HR"/>
        </w:rPr>
        <w:t xml:space="preserve"> </w:t>
      </w:r>
      <w:r w:rsidR="00304048" w:rsidRPr="00513D24">
        <w:rPr>
          <w:rFonts w:ascii="Garamond" w:eastAsia="Times New Roman" w:hAnsi="Garamond"/>
          <w:lang w:eastAsia="hr-HR"/>
        </w:rPr>
        <w:t>S</w:t>
      </w:r>
      <w:r w:rsidRPr="00513D24">
        <w:rPr>
          <w:rFonts w:ascii="Garamond" w:eastAsia="Times New Roman" w:hAnsi="Garamond"/>
          <w:lang w:eastAsia="hr-HR"/>
        </w:rPr>
        <w:t xml:space="preserve">ačinjavaju ih rashodi za kupnju zemljišta, rashodi za ulaganja u poslovne objekte, izgradnju nerazvrstanih cesta, uređenje javnih površina, proširenje javne rasvjete, nabavu opreme, rashodi za kupnju prijevoznog sredstva, rashodi za ulaganja u izradu prostorno planske dokumentacije i za dodatna ulaganja na nefinancijskoj imovini. </w:t>
      </w:r>
    </w:p>
    <w:p w14:paraId="6E3234F2" w14:textId="172615C3" w:rsidR="00761F23" w:rsidRPr="00513D24" w:rsidRDefault="00761F23">
      <w:pPr>
        <w:spacing w:after="0" w:line="276" w:lineRule="auto"/>
        <w:jc w:val="both"/>
        <w:rPr>
          <w:rFonts w:ascii="Garamond" w:eastAsia="Times New Roman" w:hAnsi="Garamond"/>
          <w:lang w:eastAsia="hr-HR"/>
        </w:rPr>
      </w:pPr>
    </w:p>
    <w:p w14:paraId="2420170E" w14:textId="77777777" w:rsidR="00C63438" w:rsidRPr="00513D24" w:rsidRDefault="00C63438">
      <w:pPr>
        <w:spacing w:after="0" w:line="276" w:lineRule="auto"/>
        <w:jc w:val="both"/>
        <w:rPr>
          <w:rFonts w:ascii="Garamond" w:eastAsia="Times New Roman" w:hAnsi="Garamond"/>
          <w:lang w:eastAsia="hr-HR"/>
        </w:rPr>
      </w:pPr>
    </w:p>
    <w:p w14:paraId="2B1D9868" w14:textId="761A50AD" w:rsidR="00761F23" w:rsidRPr="00513D24" w:rsidRDefault="00A771A7">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41 – Rashodi za nabavu neproizvedene dugotrajne imovine</w:t>
      </w:r>
    </w:p>
    <w:p w14:paraId="4681864A" w14:textId="77777777" w:rsidR="00761F23" w:rsidRPr="00513D24" w:rsidRDefault="00761F23">
      <w:pPr>
        <w:spacing w:after="0" w:line="276" w:lineRule="auto"/>
        <w:jc w:val="both"/>
        <w:rPr>
          <w:rFonts w:ascii="Garamond" w:hAnsi="Garamond"/>
        </w:rPr>
      </w:pPr>
    </w:p>
    <w:p w14:paraId="2E5FB481" w14:textId="096B8A99" w:rsidR="00C63438" w:rsidRPr="00513D24" w:rsidRDefault="00A771A7">
      <w:pPr>
        <w:spacing w:after="0" w:line="276" w:lineRule="auto"/>
        <w:jc w:val="both"/>
        <w:rPr>
          <w:rFonts w:ascii="Garamond" w:eastAsia="Times New Roman" w:hAnsi="Garamond"/>
          <w:lang w:eastAsia="hr-HR"/>
        </w:rPr>
      </w:pPr>
      <w:r w:rsidRPr="00513D24">
        <w:rPr>
          <w:rFonts w:ascii="Garamond" w:eastAsia="Times New Roman" w:hAnsi="Garamond"/>
          <w:lang w:eastAsia="hr-HR"/>
        </w:rPr>
        <w:t>Planirani su rashodi za nabavu neproizvedene dugotrajne imovine i to rashodi za kupnju zemljišta</w:t>
      </w:r>
      <w:r w:rsidR="00304048" w:rsidRPr="00513D24">
        <w:rPr>
          <w:rFonts w:ascii="Garamond" w:eastAsia="Times New Roman" w:hAnsi="Garamond"/>
          <w:lang w:eastAsia="hr-HR"/>
        </w:rPr>
        <w:t xml:space="preserve">. Planirani su u visini od 160.000,00 eura, što čini 6,2% u ukupno planiranim rashodima na nabavu nefinancijske imovine. </w:t>
      </w:r>
    </w:p>
    <w:p w14:paraId="1BB45701" w14:textId="77777777" w:rsidR="00767D18" w:rsidRPr="00513D24" w:rsidRDefault="00767D18">
      <w:pPr>
        <w:spacing w:after="0" w:line="276" w:lineRule="auto"/>
        <w:jc w:val="both"/>
        <w:rPr>
          <w:rFonts w:ascii="Garamond" w:eastAsia="Times New Roman" w:hAnsi="Garamond"/>
          <w:lang w:eastAsia="hr-HR"/>
        </w:rPr>
      </w:pPr>
    </w:p>
    <w:p w14:paraId="0326C624" w14:textId="004A3047" w:rsidR="000400DF" w:rsidRPr="00513D24" w:rsidRDefault="000400DF">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lastRenderedPageBreak/>
        <w:t xml:space="preserve">42 – Rashodi za nabavu proizvedene dugotrajne imovine </w:t>
      </w:r>
    </w:p>
    <w:p w14:paraId="392AC77F" w14:textId="3934135A" w:rsidR="000400DF" w:rsidRPr="00513D24" w:rsidRDefault="000400DF">
      <w:pPr>
        <w:spacing w:after="0" w:line="276" w:lineRule="auto"/>
        <w:jc w:val="both"/>
        <w:rPr>
          <w:rFonts w:ascii="Garamond" w:eastAsia="Times New Roman" w:hAnsi="Garamond"/>
          <w:b/>
          <w:bCs/>
          <w:lang w:eastAsia="hr-HR"/>
        </w:rPr>
      </w:pPr>
    </w:p>
    <w:p w14:paraId="134A44DD" w14:textId="6158308B" w:rsidR="00304048" w:rsidRPr="00513D24" w:rsidRDefault="000400DF">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Planirani su rashodi za nabavu proizvedene dugotrajne imovine u iznosu </w:t>
      </w:r>
      <w:r w:rsidR="00304048" w:rsidRPr="00513D24">
        <w:rPr>
          <w:rFonts w:ascii="Garamond" w:eastAsia="Times New Roman" w:hAnsi="Garamond"/>
          <w:lang w:eastAsia="hr-HR"/>
        </w:rPr>
        <w:t>1.8</w:t>
      </w:r>
      <w:r w:rsidR="00D82708" w:rsidRPr="00513D24">
        <w:rPr>
          <w:rFonts w:ascii="Garamond" w:eastAsia="Times New Roman" w:hAnsi="Garamond"/>
          <w:lang w:eastAsia="hr-HR"/>
        </w:rPr>
        <w:t>50</w:t>
      </w:r>
      <w:r w:rsidR="00304048" w:rsidRPr="00513D24">
        <w:rPr>
          <w:rFonts w:ascii="Garamond" w:eastAsia="Times New Roman" w:hAnsi="Garamond"/>
          <w:lang w:eastAsia="hr-HR"/>
        </w:rPr>
        <w:t>.584,00</w:t>
      </w:r>
      <w:r w:rsidRPr="00513D24">
        <w:rPr>
          <w:rFonts w:ascii="Garamond" w:eastAsia="Times New Roman" w:hAnsi="Garamond"/>
          <w:lang w:eastAsia="hr-HR"/>
        </w:rPr>
        <w:t xml:space="preserve"> eura</w:t>
      </w:r>
      <w:r w:rsidR="00304048" w:rsidRPr="00513D24">
        <w:rPr>
          <w:rFonts w:ascii="Garamond" w:eastAsia="Times New Roman" w:hAnsi="Garamond"/>
          <w:lang w:eastAsia="hr-HR"/>
        </w:rPr>
        <w:t>, što čini 71,4% ukupno planiranih rashoda za nabavu nefinancijske imovine. Najveći dio ovih rashoda odnosi se na program kapitalnih projekta koji su planirani u posebnom dijelu proračuna za 2026. godinu. Najveći kapitalni projekti su slijedeći:</w:t>
      </w:r>
    </w:p>
    <w:p w14:paraId="4EE4D29D" w14:textId="3B833640" w:rsidR="00304048" w:rsidRPr="00513D24" w:rsidRDefault="009775F6">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 </w:t>
      </w:r>
      <w:r w:rsidR="00304048" w:rsidRPr="00513D24">
        <w:rPr>
          <w:rFonts w:ascii="Garamond" w:eastAsia="Times New Roman" w:hAnsi="Garamond"/>
          <w:lang w:eastAsia="hr-HR"/>
        </w:rPr>
        <w:t>Projekt K200203 – Popravak zvonika u Tinjanu</w:t>
      </w:r>
    </w:p>
    <w:p w14:paraId="566A4C78" w14:textId="77777777" w:rsidR="009775F6" w:rsidRPr="00513D24" w:rsidRDefault="009775F6">
      <w:pPr>
        <w:spacing w:after="0" w:line="276" w:lineRule="auto"/>
        <w:jc w:val="both"/>
        <w:rPr>
          <w:rFonts w:ascii="Garamond" w:eastAsia="Times New Roman" w:hAnsi="Garamond"/>
          <w:lang w:eastAsia="hr-HR"/>
        </w:rPr>
      </w:pPr>
      <w:r w:rsidRPr="00513D24">
        <w:rPr>
          <w:rFonts w:ascii="Garamond" w:eastAsia="Times New Roman" w:hAnsi="Garamond"/>
          <w:lang w:eastAsia="hr-HR"/>
        </w:rPr>
        <w:t>- Projekt K200205 – Interpretacijski centar u Tinjanu</w:t>
      </w:r>
    </w:p>
    <w:p w14:paraId="584CB275" w14:textId="66871176" w:rsidR="009775F6" w:rsidRPr="00513D24" w:rsidRDefault="009775F6">
      <w:pPr>
        <w:spacing w:after="0" w:line="276" w:lineRule="auto"/>
        <w:jc w:val="both"/>
        <w:rPr>
          <w:rFonts w:ascii="Garamond" w:eastAsia="Times New Roman" w:hAnsi="Garamond"/>
          <w:lang w:eastAsia="hr-HR"/>
        </w:rPr>
      </w:pPr>
      <w:r w:rsidRPr="00513D24">
        <w:rPr>
          <w:rFonts w:ascii="Garamond" w:eastAsia="Times New Roman" w:hAnsi="Garamond"/>
          <w:lang w:eastAsia="hr-HR"/>
        </w:rPr>
        <w:t>- Projekt K200223 – Ulaganje u nerazvrst</w:t>
      </w:r>
      <w:r w:rsidR="00AA73BA" w:rsidRPr="00513D24">
        <w:rPr>
          <w:rFonts w:ascii="Garamond" w:eastAsia="Times New Roman" w:hAnsi="Garamond"/>
          <w:lang w:eastAsia="hr-HR"/>
        </w:rPr>
        <w:t>a</w:t>
      </w:r>
      <w:r w:rsidRPr="00513D24">
        <w:rPr>
          <w:rFonts w:ascii="Garamond" w:eastAsia="Times New Roman" w:hAnsi="Garamond"/>
          <w:lang w:eastAsia="hr-HR"/>
        </w:rPr>
        <w:t>ne ceste</w:t>
      </w:r>
    </w:p>
    <w:p w14:paraId="5BC600C5" w14:textId="77777777" w:rsidR="009775F6" w:rsidRPr="00513D24" w:rsidRDefault="009775F6">
      <w:pPr>
        <w:spacing w:after="0" w:line="276" w:lineRule="auto"/>
        <w:jc w:val="both"/>
        <w:rPr>
          <w:rFonts w:ascii="Garamond" w:eastAsia="Times New Roman" w:hAnsi="Garamond"/>
          <w:lang w:eastAsia="hr-HR"/>
        </w:rPr>
      </w:pPr>
      <w:r w:rsidRPr="00513D24">
        <w:rPr>
          <w:rFonts w:ascii="Garamond" w:eastAsia="Times New Roman" w:hAnsi="Garamond"/>
          <w:lang w:eastAsia="hr-HR"/>
        </w:rPr>
        <w:t>- Projekt K200233 – Rekonstrukcija i opremanje društvenog doma Depiera</w:t>
      </w:r>
    </w:p>
    <w:p w14:paraId="333AD5FF" w14:textId="77777777" w:rsidR="009775F6" w:rsidRPr="00513D24" w:rsidRDefault="009775F6">
      <w:pPr>
        <w:spacing w:after="0" w:line="276" w:lineRule="auto"/>
        <w:jc w:val="both"/>
        <w:rPr>
          <w:rFonts w:ascii="Garamond" w:eastAsia="Times New Roman" w:hAnsi="Garamond"/>
          <w:lang w:eastAsia="hr-HR"/>
        </w:rPr>
      </w:pPr>
      <w:r w:rsidRPr="00513D24">
        <w:rPr>
          <w:rFonts w:ascii="Garamond" w:eastAsia="Times New Roman" w:hAnsi="Garamond"/>
          <w:lang w:eastAsia="hr-HR"/>
        </w:rPr>
        <w:t>- Projekt K200251 – Sanacija i uređenje stare škole u Kringi</w:t>
      </w:r>
    </w:p>
    <w:p w14:paraId="6E1E67D7" w14:textId="77777777" w:rsidR="009775F6" w:rsidRPr="00513D24" w:rsidRDefault="009775F6">
      <w:pPr>
        <w:spacing w:after="0" w:line="276" w:lineRule="auto"/>
        <w:jc w:val="both"/>
        <w:rPr>
          <w:rFonts w:ascii="Garamond" w:eastAsia="Times New Roman" w:hAnsi="Garamond"/>
          <w:lang w:eastAsia="hr-HR"/>
        </w:rPr>
      </w:pPr>
      <w:r w:rsidRPr="00513D24">
        <w:rPr>
          <w:rFonts w:ascii="Garamond" w:eastAsia="Times New Roman" w:hAnsi="Garamond"/>
          <w:lang w:eastAsia="hr-HR"/>
        </w:rPr>
        <w:t>- Projekt K200252 – Sanacija i uređenje stare škole u Muntrilju</w:t>
      </w:r>
    </w:p>
    <w:p w14:paraId="3B72016B" w14:textId="77777777" w:rsidR="00F366DE" w:rsidRPr="00513D24" w:rsidRDefault="00F366DE">
      <w:pPr>
        <w:autoSpaceDE w:val="0"/>
        <w:spacing w:after="0" w:line="276" w:lineRule="auto"/>
        <w:jc w:val="both"/>
        <w:rPr>
          <w:rFonts w:ascii="Garamond" w:eastAsia="Times New Roman" w:hAnsi="Garamond"/>
          <w:b/>
          <w:bCs/>
          <w:lang w:eastAsia="hr-HR"/>
        </w:rPr>
      </w:pPr>
    </w:p>
    <w:p w14:paraId="51028D77" w14:textId="77777777" w:rsidR="00D82708" w:rsidRPr="00513D24" w:rsidRDefault="00D82708">
      <w:pPr>
        <w:autoSpaceDE w:val="0"/>
        <w:spacing w:after="0" w:line="276" w:lineRule="auto"/>
        <w:jc w:val="both"/>
        <w:rPr>
          <w:rFonts w:ascii="Garamond" w:eastAsia="Times New Roman" w:hAnsi="Garamond"/>
          <w:b/>
          <w:bCs/>
          <w:lang w:eastAsia="hr-HR"/>
        </w:rPr>
      </w:pPr>
    </w:p>
    <w:p w14:paraId="323A985E" w14:textId="77777777" w:rsidR="00D82708" w:rsidRPr="00513D24" w:rsidRDefault="00D82708">
      <w:pPr>
        <w:autoSpaceDE w:val="0"/>
        <w:spacing w:after="0" w:line="276" w:lineRule="auto"/>
        <w:jc w:val="both"/>
        <w:rPr>
          <w:rFonts w:ascii="Garamond" w:eastAsia="Times New Roman" w:hAnsi="Garamond"/>
          <w:b/>
          <w:bCs/>
          <w:lang w:eastAsia="hr-HR"/>
        </w:rPr>
      </w:pPr>
    </w:p>
    <w:p w14:paraId="2CC9D3ED" w14:textId="77777777" w:rsidR="00E10ACC" w:rsidRPr="00513D24" w:rsidRDefault="00E10ACC">
      <w:pPr>
        <w:autoSpaceDE w:val="0"/>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45 – Rashodi za dodatna ulaganja na nefinancijskoj imovini</w:t>
      </w:r>
    </w:p>
    <w:p w14:paraId="40D9E7DA" w14:textId="77777777" w:rsidR="00E10ACC" w:rsidRPr="00513D24" w:rsidRDefault="00E10ACC">
      <w:pPr>
        <w:autoSpaceDE w:val="0"/>
        <w:spacing w:after="0" w:line="276" w:lineRule="auto"/>
        <w:jc w:val="both"/>
        <w:rPr>
          <w:rFonts w:ascii="Garamond" w:eastAsia="Times New Roman" w:hAnsi="Garamond"/>
          <w:b/>
          <w:bCs/>
          <w:lang w:eastAsia="hr-HR"/>
        </w:rPr>
      </w:pPr>
    </w:p>
    <w:p w14:paraId="1FAD2B68" w14:textId="5C36CAA2" w:rsidR="00F366DE" w:rsidRPr="00513D24" w:rsidRDefault="009775F6">
      <w:pPr>
        <w:autoSpaceDE w:val="0"/>
        <w:spacing w:after="0" w:line="276" w:lineRule="auto"/>
        <w:jc w:val="both"/>
        <w:rPr>
          <w:rFonts w:ascii="Garamond" w:eastAsia="Times New Roman" w:hAnsi="Garamond"/>
          <w:lang w:eastAsia="hr-HR"/>
        </w:rPr>
      </w:pPr>
      <w:r w:rsidRPr="00513D24">
        <w:rPr>
          <w:rFonts w:ascii="Garamond" w:eastAsia="Times New Roman" w:hAnsi="Garamond"/>
          <w:lang w:eastAsia="hr-HR"/>
        </w:rPr>
        <w:t>R</w:t>
      </w:r>
      <w:r w:rsidR="00E10ACC" w:rsidRPr="00513D24">
        <w:rPr>
          <w:rFonts w:ascii="Garamond" w:eastAsia="Times New Roman" w:hAnsi="Garamond"/>
          <w:lang w:eastAsia="hr-HR"/>
        </w:rPr>
        <w:t>ashodi za d</w:t>
      </w:r>
      <w:r w:rsidR="00ED290D" w:rsidRPr="00513D24">
        <w:rPr>
          <w:rFonts w:ascii="Garamond" w:eastAsia="Times New Roman" w:hAnsi="Garamond"/>
          <w:lang w:eastAsia="hr-HR"/>
        </w:rPr>
        <w:t xml:space="preserve">odatna ulaganja na </w:t>
      </w:r>
      <w:r w:rsidRPr="00513D24">
        <w:rPr>
          <w:rFonts w:ascii="Garamond" w:eastAsia="Times New Roman" w:hAnsi="Garamond"/>
          <w:lang w:eastAsia="hr-HR"/>
        </w:rPr>
        <w:t xml:space="preserve">nefinancijskoj imovini planirani su u visini od 580.000,00 eura što čini 22,4% ukupno planiranih rashoda za nabavu nefinancijske imovine. Ovi se rashodi odnose na nadogradnju dječjeg vrtića Tinjan za što je planirano ukupno 360.000,00 eura te na Multimedijalni prostor za akvakulturnu baštinu </w:t>
      </w:r>
      <w:r w:rsidR="00AA73BA" w:rsidRPr="00513D24">
        <w:rPr>
          <w:rFonts w:ascii="Garamond" w:eastAsia="Times New Roman" w:hAnsi="Garamond"/>
          <w:lang w:eastAsia="hr-HR"/>
        </w:rPr>
        <w:t xml:space="preserve">za što je planirano 220.000,00 eura. </w:t>
      </w:r>
    </w:p>
    <w:p w14:paraId="5166FDD6" w14:textId="77777777" w:rsidR="00F366DE" w:rsidRPr="00513D24" w:rsidRDefault="00F366DE">
      <w:pPr>
        <w:autoSpaceDE w:val="0"/>
        <w:spacing w:after="0" w:line="276" w:lineRule="auto"/>
        <w:jc w:val="both"/>
        <w:rPr>
          <w:rFonts w:ascii="Garamond" w:eastAsia="Times New Roman" w:hAnsi="Garamond"/>
          <w:lang w:eastAsia="hr-HR"/>
        </w:rPr>
      </w:pPr>
    </w:p>
    <w:p w14:paraId="1BA1FE4D" w14:textId="77777777" w:rsidR="0084665F" w:rsidRPr="00513D24" w:rsidRDefault="0084665F">
      <w:pPr>
        <w:autoSpaceDE w:val="0"/>
        <w:spacing w:after="0" w:line="276" w:lineRule="auto"/>
        <w:jc w:val="both"/>
        <w:rPr>
          <w:rFonts w:ascii="Garamond" w:eastAsia="Times New Roman" w:hAnsi="Garamond"/>
          <w:lang w:eastAsia="hr-HR"/>
        </w:rPr>
      </w:pPr>
    </w:p>
    <w:p w14:paraId="243D1B52" w14:textId="77777777" w:rsidR="00AA73BA" w:rsidRPr="00513D24" w:rsidRDefault="00ED290D" w:rsidP="00AA73BA">
      <w:pPr>
        <w:autoSpaceDE w:val="0"/>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 </w:t>
      </w:r>
    </w:p>
    <w:p w14:paraId="569C4C5C" w14:textId="0AC4354A" w:rsidR="00F366DE" w:rsidRPr="00513D24" w:rsidRDefault="00AA73BA" w:rsidP="00AA73BA">
      <w:pPr>
        <w:autoSpaceDE w:val="0"/>
        <w:spacing w:after="0" w:line="276" w:lineRule="auto"/>
        <w:jc w:val="both"/>
        <w:rPr>
          <w:rFonts w:ascii="Garamond" w:eastAsia="Times New Roman" w:hAnsi="Garamond"/>
          <w:u w:val="single"/>
          <w:lang w:eastAsia="hr-HR"/>
        </w:rPr>
      </w:pPr>
      <w:r w:rsidRPr="00513D24">
        <w:rPr>
          <w:rFonts w:ascii="Garamond" w:hAnsi="Garamond"/>
          <w:b/>
          <w:u w:val="single"/>
          <w:lang w:eastAsia="hr-HR"/>
        </w:rPr>
        <w:t xml:space="preserve">1.1.5. </w:t>
      </w:r>
      <w:r w:rsidR="00ED290D" w:rsidRPr="00513D24">
        <w:rPr>
          <w:rFonts w:ascii="Garamond" w:hAnsi="Garamond"/>
          <w:b/>
          <w:u w:val="single"/>
          <w:lang w:eastAsia="hr-HR"/>
        </w:rPr>
        <w:t>Primici od financijske imovine i zaduživanja</w:t>
      </w:r>
    </w:p>
    <w:p w14:paraId="452A4628" w14:textId="77777777" w:rsidR="00F366DE" w:rsidRPr="00513D24" w:rsidRDefault="00F366DE">
      <w:pPr>
        <w:spacing w:after="0" w:line="276" w:lineRule="auto"/>
        <w:jc w:val="both"/>
        <w:rPr>
          <w:rFonts w:ascii="Garamond" w:eastAsia="Times New Roman" w:hAnsi="Garamond"/>
          <w:b/>
          <w:lang w:eastAsia="hr-HR"/>
        </w:rPr>
      </w:pPr>
    </w:p>
    <w:p w14:paraId="258AC626" w14:textId="5DA11361" w:rsidR="00767D18" w:rsidRPr="00513D24" w:rsidRDefault="00AA73BA" w:rsidP="00AA73BA">
      <w:pPr>
        <w:spacing w:after="0" w:line="276" w:lineRule="auto"/>
        <w:jc w:val="both"/>
        <w:rPr>
          <w:rFonts w:ascii="Garamond" w:hAnsi="Garamond"/>
          <w:bCs/>
          <w:lang w:eastAsia="hr-HR"/>
        </w:rPr>
      </w:pPr>
      <w:r w:rsidRPr="00513D24">
        <w:rPr>
          <w:rFonts w:ascii="Garamond" w:hAnsi="Garamond"/>
          <w:bCs/>
          <w:lang w:eastAsia="hr-HR"/>
        </w:rPr>
        <w:t>Tijekom 2026. godine ne planiraju se primici od financijske imovine i zaduživanja.</w:t>
      </w:r>
    </w:p>
    <w:p w14:paraId="205ED100" w14:textId="77777777" w:rsidR="00AA73BA" w:rsidRPr="00513D24" w:rsidRDefault="00AA73BA" w:rsidP="00AA73BA">
      <w:pPr>
        <w:spacing w:after="0" w:line="276" w:lineRule="auto"/>
        <w:jc w:val="both"/>
        <w:rPr>
          <w:rFonts w:ascii="Garamond" w:hAnsi="Garamond"/>
          <w:bCs/>
          <w:lang w:eastAsia="hr-HR"/>
        </w:rPr>
      </w:pPr>
    </w:p>
    <w:p w14:paraId="2D380109" w14:textId="6DB88B9F" w:rsidR="00AA73BA" w:rsidRPr="00513D24" w:rsidRDefault="00AA73BA" w:rsidP="00AA73BA">
      <w:pPr>
        <w:spacing w:after="0" w:line="276" w:lineRule="auto"/>
        <w:jc w:val="both"/>
        <w:rPr>
          <w:rFonts w:ascii="Garamond" w:hAnsi="Garamond"/>
          <w:b/>
          <w:u w:val="single"/>
          <w:lang w:eastAsia="hr-HR"/>
        </w:rPr>
      </w:pPr>
      <w:r w:rsidRPr="00513D24">
        <w:rPr>
          <w:rFonts w:ascii="Garamond" w:hAnsi="Garamond"/>
          <w:b/>
          <w:u w:val="single"/>
          <w:lang w:eastAsia="hr-HR"/>
        </w:rPr>
        <w:t xml:space="preserve">1.1.6. Izdaci za financijsku imovinu i otplatu zajmova </w:t>
      </w:r>
    </w:p>
    <w:p w14:paraId="04A2CAEF" w14:textId="77777777" w:rsidR="00AA73BA" w:rsidRPr="00513D24" w:rsidRDefault="00AA73BA" w:rsidP="00AA73BA">
      <w:pPr>
        <w:spacing w:after="0" w:line="276" w:lineRule="auto"/>
        <w:jc w:val="both"/>
        <w:rPr>
          <w:rFonts w:ascii="Garamond" w:hAnsi="Garamond"/>
          <w:b/>
          <w:u w:val="single"/>
          <w:lang w:eastAsia="hr-HR"/>
        </w:rPr>
      </w:pPr>
    </w:p>
    <w:p w14:paraId="39C6F830" w14:textId="77777777" w:rsidR="00AA73BA" w:rsidRPr="00513D24" w:rsidRDefault="00AA73BA" w:rsidP="00AA73BA">
      <w:pPr>
        <w:spacing w:after="0" w:line="276" w:lineRule="auto"/>
        <w:jc w:val="both"/>
        <w:rPr>
          <w:rFonts w:ascii="Garamond" w:hAnsi="Garamond"/>
          <w:bCs/>
          <w:lang w:eastAsia="hr-HR"/>
        </w:rPr>
      </w:pPr>
    </w:p>
    <w:p w14:paraId="2D6A436D" w14:textId="28CEF032" w:rsidR="008D71F8" w:rsidRPr="00513D24" w:rsidRDefault="008D71F8">
      <w:pPr>
        <w:spacing w:after="0" w:line="276" w:lineRule="auto"/>
        <w:jc w:val="both"/>
        <w:rPr>
          <w:rFonts w:ascii="Garamond" w:eastAsia="Times New Roman" w:hAnsi="Garamond"/>
          <w:b/>
          <w:lang w:eastAsia="hr-HR"/>
        </w:rPr>
      </w:pPr>
      <w:r w:rsidRPr="00513D24">
        <w:rPr>
          <w:rFonts w:ascii="Garamond" w:eastAsia="Times New Roman" w:hAnsi="Garamond"/>
          <w:b/>
          <w:lang w:eastAsia="hr-HR"/>
        </w:rPr>
        <w:t>54 – Izdaci za otplatu glavnice primljenih kredita i zajmova</w:t>
      </w:r>
    </w:p>
    <w:p w14:paraId="61669611" w14:textId="77777777" w:rsidR="008D71F8" w:rsidRPr="00513D24" w:rsidRDefault="008D71F8">
      <w:pPr>
        <w:spacing w:after="0" w:line="276" w:lineRule="auto"/>
        <w:jc w:val="both"/>
        <w:rPr>
          <w:rFonts w:ascii="Garamond" w:eastAsia="Times New Roman" w:hAnsi="Garamond"/>
          <w:b/>
          <w:lang w:eastAsia="hr-HR"/>
        </w:rPr>
      </w:pPr>
    </w:p>
    <w:p w14:paraId="5DDFAE5A" w14:textId="0E0AF3F4" w:rsidR="00F366DE" w:rsidRPr="00513D24" w:rsidRDefault="008D71F8">
      <w:pPr>
        <w:spacing w:after="0" w:line="276" w:lineRule="auto"/>
        <w:jc w:val="both"/>
        <w:rPr>
          <w:rFonts w:ascii="Garamond" w:eastAsia="Times New Roman" w:hAnsi="Garamond"/>
          <w:bCs/>
          <w:lang w:eastAsia="hr-HR"/>
        </w:rPr>
      </w:pPr>
      <w:r w:rsidRPr="00513D24">
        <w:rPr>
          <w:rFonts w:ascii="Garamond" w:eastAsia="Times New Roman" w:hAnsi="Garamond"/>
          <w:bCs/>
          <w:lang w:eastAsia="hr-HR"/>
        </w:rPr>
        <w:t>Izdaci za otplatu glavnice primljenih kredita i zajmova</w:t>
      </w:r>
      <w:r w:rsidR="00AA73BA" w:rsidRPr="00513D24">
        <w:rPr>
          <w:rFonts w:ascii="Garamond" w:eastAsia="Times New Roman" w:hAnsi="Garamond"/>
          <w:b/>
          <w:lang w:eastAsia="hr-HR"/>
        </w:rPr>
        <w:t xml:space="preserve"> </w:t>
      </w:r>
      <w:r w:rsidR="00AA73BA" w:rsidRPr="00513D24">
        <w:rPr>
          <w:rFonts w:ascii="Garamond" w:eastAsia="Times New Roman" w:hAnsi="Garamond"/>
          <w:bCs/>
          <w:lang w:eastAsia="hr-HR"/>
        </w:rPr>
        <w:t xml:space="preserve">planirani su u visini od 51.000,00 eura što čini 1% od ukupno planiranih rashoda i izdataka proračunom Općine Tinjan za 2026. godinu. Izdaci se odnose na otplatu glavnice dugoročnog kredita Zagrebačke banke za proširenje vrtića/jaslica u Tinjanu. </w:t>
      </w:r>
      <w:r w:rsidRPr="00513D24">
        <w:rPr>
          <w:rFonts w:ascii="Garamond" w:eastAsia="Times New Roman" w:hAnsi="Garamond"/>
          <w:bCs/>
          <w:lang w:eastAsia="hr-HR"/>
        </w:rPr>
        <w:t xml:space="preserve"> </w:t>
      </w:r>
    </w:p>
    <w:p w14:paraId="566F7520" w14:textId="7B171D2C" w:rsidR="00F366DE" w:rsidRPr="00513D24" w:rsidRDefault="00F366DE">
      <w:pPr>
        <w:widowControl w:val="0"/>
        <w:autoSpaceDE w:val="0"/>
        <w:spacing w:after="0" w:line="144" w:lineRule="atLeast"/>
        <w:rPr>
          <w:rFonts w:ascii="Garamond" w:eastAsia="Times New Roman" w:hAnsi="Garamond"/>
          <w:lang w:eastAsia="hr-HR"/>
        </w:rPr>
      </w:pPr>
    </w:p>
    <w:p w14:paraId="69DF2119" w14:textId="77777777" w:rsidR="009132D3" w:rsidRPr="00513D24" w:rsidRDefault="009132D3">
      <w:pPr>
        <w:widowControl w:val="0"/>
        <w:autoSpaceDE w:val="0"/>
        <w:spacing w:after="0" w:line="144" w:lineRule="atLeast"/>
        <w:rPr>
          <w:rFonts w:ascii="Garamond" w:eastAsia="Times New Roman" w:hAnsi="Garamond"/>
          <w:lang w:eastAsia="hr-HR"/>
        </w:rPr>
      </w:pPr>
    </w:p>
    <w:p w14:paraId="0CED402B" w14:textId="2F493C5E" w:rsidR="00F366DE" w:rsidRPr="00513D24" w:rsidRDefault="00AA73BA" w:rsidP="00AA73BA">
      <w:pPr>
        <w:widowControl w:val="0"/>
        <w:autoSpaceDE w:val="0"/>
        <w:spacing w:after="0" w:line="144" w:lineRule="atLeast"/>
        <w:rPr>
          <w:rFonts w:ascii="Garamond" w:hAnsi="Garamond"/>
          <w:b/>
          <w:bCs/>
          <w:color w:val="000000"/>
          <w:lang w:eastAsia="hr-HR"/>
        </w:rPr>
      </w:pPr>
      <w:r w:rsidRPr="00513D24">
        <w:rPr>
          <w:rFonts w:ascii="Garamond" w:hAnsi="Garamond"/>
          <w:b/>
          <w:bCs/>
          <w:color w:val="000000"/>
          <w:lang w:eastAsia="hr-HR"/>
        </w:rPr>
        <w:t xml:space="preserve">1.1.7. </w:t>
      </w:r>
      <w:r w:rsidR="00E95D65" w:rsidRPr="00513D24">
        <w:rPr>
          <w:rFonts w:ascii="Garamond" w:hAnsi="Garamond"/>
          <w:b/>
          <w:bCs/>
          <w:color w:val="000000"/>
          <w:lang w:eastAsia="hr-HR"/>
        </w:rPr>
        <w:t>Obrazloženja prenesenog viška proračuna Općine</w:t>
      </w:r>
      <w:r w:rsidR="00724B2A" w:rsidRPr="00513D24">
        <w:rPr>
          <w:rFonts w:ascii="Garamond" w:hAnsi="Garamond"/>
          <w:b/>
          <w:bCs/>
          <w:color w:val="000000"/>
          <w:lang w:eastAsia="hr-HR"/>
        </w:rPr>
        <w:t xml:space="preserve"> Tinjan</w:t>
      </w:r>
      <w:r w:rsidR="00E95D65" w:rsidRPr="00513D24">
        <w:rPr>
          <w:rFonts w:ascii="Garamond" w:hAnsi="Garamond"/>
          <w:b/>
          <w:bCs/>
          <w:color w:val="000000"/>
          <w:lang w:eastAsia="hr-HR"/>
        </w:rPr>
        <w:t xml:space="preserve"> </w:t>
      </w:r>
    </w:p>
    <w:p w14:paraId="6F90BDC1" w14:textId="39C93A4C" w:rsidR="008D71F8" w:rsidRPr="00513D24" w:rsidRDefault="008D71F8" w:rsidP="008D71F8">
      <w:pPr>
        <w:widowControl w:val="0"/>
        <w:autoSpaceDE w:val="0"/>
        <w:spacing w:after="0" w:line="144" w:lineRule="atLeast"/>
        <w:rPr>
          <w:rFonts w:ascii="Garamond" w:hAnsi="Garamond"/>
          <w:b/>
          <w:bCs/>
          <w:color w:val="000000"/>
          <w:lang w:eastAsia="hr-HR"/>
        </w:rPr>
      </w:pPr>
    </w:p>
    <w:p w14:paraId="63E0E02E" w14:textId="77777777" w:rsidR="008D71F8" w:rsidRPr="00513D24" w:rsidRDefault="008D71F8">
      <w:pPr>
        <w:widowControl w:val="0"/>
        <w:autoSpaceDE w:val="0"/>
        <w:spacing w:after="0" w:line="144" w:lineRule="atLeast"/>
        <w:rPr>
          <w:rFonts w:ascii="Garamond" w:eastAsia="Times New Roman" w:hAnsi="Garamond"/>
          <w:b/>
          <w:bCs/>
          <w:color w:val="000000"/>
          <w:lang w:eastAsia="hr-HR"/>
        </w:rPr>
      </w:pPr>
    </w:p>
    <w:p w14:paraId="04C3688C" w14:textId="6081853A" w:rsidR="00F366DE" w:rsidRPr="00513D24" w:rsidRDefault="008D71F8">
      <w:pPr>
        <w:widowControl w:val="0"/>
        <w:autoSpaceDE w:val="0"/>
        <w:spacing w:after="0" w:line="144" w:lineRule="atLeast"/>
        <w:rPr>
          <w:rFonts w:ascii="Garamond" w:eastAsia="Times New Roman" w:hAnsi="Garamond"/>
          <w:b/>
          <w:bCs/>
          <w:color w:val="000000"/>
          <w:lang w:eastAsia="hr-HR"/>
        </w:rPr>
      </w:pPr>
      <w:r w:rsidRPr="00513D24">
        <w:rPr>
          <w:rFonts w:ascii="Garamond" w:eastAsia="Times New Roman" w:hAnsi="Garamond"/>
          <w:b/>
          <w:bCs/>
          <w:color w:val="000000"/>
          <w:lang w:eastAsia="hr-HR"/>
        </w:rPr>
        <w:t>92 – Rezultat poslovanja</w:t>
      </w:r>
    </w:p>
    <w:p w14:paraId="38D1B7B6" w14:textId="77777777" w:rsidR="008D71F8" w:rsidRPr="00513D24" w:rsidRDefault="008D71F8">
      <w:pPr>
        <w:widowControl w:val="0"/>
        <w:autoSpaceDE w:val="0"/>
        <w:spacing w:after="0" w:line="144" w:lineRule="atLeast"/>
        <w:rPr>
          <w:rFonts w:ascii="Garamond" w:eastAsia="Times New Roman" w:hAnsi="Garamond"/>
          <w:b/>
          <w:bCs/>
          <w:color w:val="000000"/>
          <w:lang w:eastAsia="hr-HR"/>
        </w:rPr>
      </w:pPr>
    </w:p>
    <w:p w14:paraId="6436BC75" w14:textId="77777777" w:rsidR="00724B2A" w:rsidRPr="00513D24" w:rsidRDefault="00724B2A" w:rsidP="00006804">
      <w:pPr>
        <w:widowControl w:val="0"/>
        <w:autoSpaceDE w:val="0"/>
        <w:spacing w:after="0" w:line="144" w:lineRule="atLeast"/>
        <w:jc w:val="both"/>
        <w:rPr>
          <w:rFonts w:ascii="Garamond" w:eastAsia="Times New Roman" w:hAnsi="Garamond"/>
          <w:color w:val="000000"/>
          <w:lang w:eastAsia="hr-HR"/>
        </w:rPr>
      </w:pPr>
      <w:r w:rsidRPr="00513D24">
        <w:rPr>
          <w:rFonts w:ascii="Garamond" w:eastAsia="Times New Roman" w:hAnsi="Garamond"/>
          <w:color w:val="000000"/>
          <w:lang w:eastAsia="hr-HR"/>
        </w:rPr>
        <w:t xml:space="preserve">Godine 2024. ostvaren je višak prihoda u visini od 234.219 eura, dok je višak iz prethodnih godina koji nije bio iskorišten prenesen u 2025. godinu u visini od 897.244 eura. Proračunom Općine Tinjan planiralo se da će ukupni višak iz prijašnjih godina u visini od 1.131.463 eura iskoristiti u 2025. godini. </w:t>
      </w:r>
    </w:p>
    <w:p w14:paraId="0B4C6144" w14:textId="77777777" w:rsidR="00131AD9" w:rsidRPr="00513D24" w:rsidRDefault="00724B2A" w:rsidP="00131AD9">
      <w:pPr>
        <w:widowControl w:val="0"/>
        <w:autoSpaceDE w:val="0"/>
        <w:spacing w:after="0" w:line="144" w:lineRule="atLeast"/>
        <w:jc w:val="both"/>
        <w:rPr>
          <w:rFonts w:ascii="Garamond" w:eastAsia="Times New Roman" w:hAnsi="Garamond"/>
          <w:lang w:eastAsia="hr-HR"/>
        </w:rPr>
      </w:pPr>
      <w:r w:rsidRPr="00513D24">
        <w:rPr>
          <w:rFonts w:ascii="Garamond" w:eastAsia="Times New Roman" w:hAnsi="Garamond"/>
          <w:color w:val="000000"/>
          <w:lang w:eastAsia="hr-HR"/>
        </w:rPr>
        <w:t xml:space="preserve">Krajem 2025. godine, sukladno izvršenju, planira se da će 2025. godine Općina Tinjan ostvariti manjak od 135.859 eura, što će se pokriti prenesenim viškom iz prijašnjih godina. Planiranjem manjka u 2025. godini, </w:t>
      </w:r>
      <w:r w:rsidR="004310D4" w:rsidRPr="00513D24">
        <w:rPr>
          <w:rFonts w:ascii="Garamond" w:eastAsia="Times New Roman" w:hAnsi="Garamond"/>
          <w:color w:val="000000"/>
          <w:lang w:eastAsia="hr-HR"/>
        </w:rPr>
        <w:t>ostatak</w:t>
      </w:r>
      <w:r w:rsidRPr="00513D24">
        <w:rPr>
          <w:rFonts w:ascii="Garamond" w:eastAsia="Times New Roman" w:hAnsi="Garamond"/>
          <w:color w:val="000000"/>
          <w:lang w:eastAsia="hr-HR"/>
        </w:rPr>
        <w:t xml:space="preserve"> viška iz prijašnjih godina</w:t>
      </w:r>
      <w:r w:rsidR="004310D4" w:rsidRPr="00513D24">
        <w:rPr>
          <w:rFonts w:ascii="Garamond" w:eastAsia="Times New Roman" w:hAnsi="Garamond"/>
          <w:color w:val="000000"/>
          <w:lang w:eastAsia="hr-HR"/>
        </w:rPr>
        <w:t xml:space="preserve"> planira se</w:t>
      </w:r>
      <w:r w:rsidRPr="00513D24">
        <w:rPr>
          <w:rFonts w:ascii="Garamond" w:eastAsia="Times New Roman" w:hAnsi="Garamond"/>
          <w:color w:val="000000"/>
          <w:lang w:eastAsia="hr-HR"/>
        </w:rPr>
        <w:t xml:space="preserve"> prenijeti u 2026. godinu za pokriće rashoda.</w:t>
      </w:r>
      <w:r w:rsidR="004310D4" w:rsidRPr="00513D24">
        <w:rPr>
          <w:rFonts w:ascii="Garamond" w:eastAsia="Times New Roman" w:hAnsi="Garamond"/>
          <w:color w:val="000000"/>
          <w:lang w:eastAsia="hr-HR"/>
        </w:rPr>
        <w:t xml:space="preserve"> Tako se</w:t>
      </w:r>
      <w:r w:rsidRPr="00513D24">
        <w:rPr>
          <w:rFonts w:ascii="Garamond" w:eastAsia="Times New Roman" w:hAnsi="Garamond"/>
          <w:color w:val="000000"/>
          <w:lang w:eastAsia="hr-HR"/>
        </w:rPr>
        <w:t xml:space="preserve"> </w:t>
      </w:r>
      <w:r w:rsidR="004310D4" w:rsidRPr="00513D24">
        <w:rPr>
          <w:rFonts w:ascii="Garamond" w:eastAsia="Times New Roman" w:hAnsi="Garamond"/>
          <w:color w:val="000000"/>
          <w:lang w:eastAsia="hr-HR"/>
        </w:rPr>
        <w:t>p</w:t>
      </w:r>
      <w:r w:rsidRPr="00513D24">
        <w:rPr>
          <w:rFonts w:ascii="Garamond" w:eastAsia="Times New Roman" w:hAnsi="Garamond"/>
          <w:color w:val="000000"/>
          <w:lang w:eastAsia="hr-HR"/>
        </w:rPr>
        <w:t>lanira prenijeti 995.604,00 eura viška iz prijašnjih godina</w:t>
      </w:r>
      <w:r w:rsidR="004310D4" w:rsidRPr="00513D24">
        <w:rPr>
          <w:rFonts w:ascii="Garamond" w:eastAsia="Times New Roman" w:hAnsi="Garamond"/>
          <w:color w:val="000000"/>
          <w:lang w:eastAsia="hr-HR"/>
        </w:rPr>
        <w:t xml:space="preserve"> u 2026. godinu za pokriće rashoda i izdataka. </w:t>
      </w:r>
    </w:p>
    <w:p w14:paraId="05AC1C1A" w14:textId="77777777" w:rsidR="00131AD9" w:rsidRPr="00513D24" w:rsidRDefault="00131AD9" w:rsidP="00131AD9">
      <w:pPr>
        <w:widowControl w:val="0"/>
        <w:autoSpaceDE w:val="0"/>
        <w:spacing w:after="0" w:line="144" w:lineRule="atLeast"/>
        <w:jc w:val="both"/>
        <w:rPr>
          <w:rFonts w:ascii="Garamond" w:eastAsia="Times New Roman" w:hAnsi="Garamond"/>
          <w:b/>
          <w:bCs/>
          <w:color w:val="000000"/>
          <w:lang w:eastAsia="hr-HR"/>
        </w:rPr>
      </w:pPr>
    </w:p>
    <w:p w14:paraId="50337C4B" w14:textId="77777777" w:rsidR="00131AD9" w:rsidRPr="00513D24" w:rsidRDefault="00131AD9" w:rsidP="00131AD9">
      <w:pPr>
        <w:widowControl w:val="0"/>
        <w:autoSpaceDE w:val="0"/>
        <w:spacing w:after="0" w:line="144" w:lineRule="atLeast"/>
        <w:jc w:val="both"/>
        <w:rPr>
          <w:rFonts w:ascii="Garamond" w:eastAsia="Times New Roman" w:hAnsi="Garamond"/>
          <w:b/>
          <w:bCs/>
          <w:color w:val="000000"/>
          <w:lang w:eastAsia="hr-HR"/>
        </w:rPr>
      </w:pPr>
    </w:p>
    <w:p w14:paraId="05A8AF5E" w14:textId="77777777" w:rsidR="00131AD9" w:rsidRPr="00513D24" w:rsidRDefault="00131AD9" w:rsidP="00131AD9">
      <w:pPr>
        <w:widowControl w:val="0"/>
        <w:autoSpaceDE w:val="0"/>
        <w:spacing w:after="0" w:line="144" w:lineRule="atLeast"/>
        <w:jc w:val="both"/>
        <w:rPr>
          <w:rFonts w:ascii="Garamond" w:eastAsia="Times New Roman" w:hAnsi="Garamond"/>
          <w:b/>
          <w:bCs/>
          <w:color w:val="000000"/>
          <w:lang w:eastAsia="hr-HR"/>
        </w:rPr>
      </w:pPr>
    </w:p>
    <w:p w14:paraId="76F5F357" w14:textId="77777777" w:rsidR="00131AD9" w:rsidRPr="00513D24" w:rsidRDefault="00131AD9" w:rsidP="00131AD9">
      <w:pPr>
        <w:widowControl w:val="0"/>
        <w:autoSpaceDE w:val="0"/>
        <w:spacing w:after="0" w:line="144" w:lineRule="atLeast"/>
        <w:jc w:val="both"/>
        <w:rPr>
          <w:rFonts w:ascii="Garamond" w:eastAsia="Times New Roman" w:hAnsi="Garamond"/>
          <w:b/>
          <w:bCs/>
          <w:color w:val="000000"/>
          <w:lang w:eastAsia="hr-HR"/>
        </w:rPr>
      </w:pPr>
    </w:p>
    <w:p w14:paraId="18B94F8A" w14:textId="77777777" w:rsidR="00131AD9" w:rsidRPr="00513D24" w:rsidRDefault="00131AD9" w:rsidP="00131AD9">
      <w:pPr>
        <w:widowControl w:val="0"/>
        <w:autoSpaceDE w:val="0"/>
        <w:spacing w:after="0" w:line="144" w:lineRule="atLeast"/>
        <w:jc w:val="both"/>
        <w:rPr>
          <w:rFonts w:ascii="Garamond" w:eastAsia="Times New Roman" w:hAnsi="Garamond"/>
          <w:b/>
          <w:bCs/>
          <w:color w:val="000000"/>
          <w:lang w:eastAsia="hr-HR"/>
        </w:rPr>
      </w:pPr>
    </w:p>
    <w:p w14:paraId="29DFA09A" w14:textId="77777777" w:rsidR="008D7410" w:rsidRPr="00513D24" w:rsidRDefault="008D7410" w:rsidP="00131AD9">
      <w:pPr>
        <w:widowControl w:val="0"/>
        <w:autoSpaceDE w:val="0"/>
        <w:spacing w:after="0" w:line="144" w:lineRule="atLeast"/>
        <w:jc w:val="both"/>
        <w:rPr>
          <w:rFonts w:ascii="Garamond" w:eastAsia="Times New Roman" w:hAnsi="Garamond"/>
          <w:b/>
          <w:bCs/>
          <w:color w:val="000000"/>
          <w:lang w:eastAsia="hr-HR"/>
        </w:rPr>
      </w:pPr>
    </w:p>
    <w:p w14:paraId="23FB6223" w14:textId="77777777" w:rsidR="008D7410" w:rsidRPr="00513D24" w:rsidRDefault="008D7410" w:rsidP="00131AD9">
      <w:pPr>
        <w:widowControl w:val="0"/>
        <w:autoSpaceDE w:val="0"/>
        <w:spacing w:after="0" w:line="144" w:lineRule="atLeast"/>
        <w:jc w:val="both"/>
        <w:rPr>
          <w:rFonts w:ascii="Garamond" w:eastAsia="Times New Roman" w:hAnsi="Garamond"/>
          <w:b/>
          <w:bCs/>
          <w:color w:val="000000"/>
          <w:lang w:eastAsia="hr-HR"/>
        </w:rPr>
      </w:pPr>
    </w:p>
    <w:p w14:paraId="59309212" w14:textId="77777777" w:rsidR="00131AD9" w:rsidRPr="00513D24" w:rsidRDefault="00131AD9" w:rsidP="00131AD9">
      <w:pPr>
        <w:widowControl w:val="0"/>
        <w:autoSpaceDE w:val="0"/>
        <w:spacing w:after="0" w:line="144" w:lineRule="atLeast"/>
        <w:jc w:val="both"/>
        <w:rPr>
          <w:rFonts w:ascii="Garamond" w:eastAsia="Times New Roman" w:hAnsi="Garamond"/>
          <w:b/>
          <w:bCs/>
          <w:color w:val="000000"/>
          <w:lang w:eastAsia="hr-HR"/>
        </w:rPr>
      </w:pPr>
    </w:p>
    <w:p w14:paraId="5F0BD5D6" w14:textId="1F96B129" w:rsidR="00F366DE" w:rsidRPr="00513D24" w:rsidRDefault="007E4979" w:rsidP="007E4979">
      <w:pPr>
        <w:widowControl w:val="0"/>
        <w:autoSpaceDE w:val="0"/>
        <w:spacing w:after="0" w:line="144" w:lineRule="atLeast"/>
        <w:jc w:val="center"/>
        <w:rPr>
          <w:rFonts w:ascii="Garamond" w:eastAsia="Times New Roman" w:hAnsi="Garamond"/>
          <w:b/>
          <w:bCs/>
          <w:color w:val="000000"/>
          <w:lang w:eastAsia="hr-HR"/>
        </w:rPr>
      </w:pPr>
      <w:r w:rsidRPr="00513D24">
        <w:rPr>
          <w:rFonts w:ascii="Garamond" w:eastAsia="Times New Roman" w:hAnsi="Garamond"/>
          <w:b/>
          <w:bCs/>
          <w:color w:val="000000"/>
          <w:lang w:eastAsia="hr-HR"/>
        </w:rPr>
        <w:t>2. OBRAZLOŽENJE POSEBNOG DJELA PRORAČUNA</w:t>
      </w:r>
    </w:p>
    <w:p w14:paraId="5D279F0A" w14:textId="77777777" w:rsidR="00C14F0B" w:rsidRPr="00513D24" w:rsidRDefault="00C14F0B" w:rsidP="007E4979">
      <w:pPr>
        <w:widowControl w:val="0"/>
        <w:autoSpaceDE w:val="0"/>
        <w:spacing w:after="0" w:line="144" w:lineRule="atLeast"/>
        <w:jc w:val="center"/>
        <w:rPr>
          <w:rFonts w:ascii="Garamond" w:eastAsia="Times New Roman" w:hAnsi="Garamond"/>
          <w:lang w:eastAsia="hr-HR"/>
        </w:rPr>
      </w:pPr>
    </w:p>
    <w:p w14:paraId="4122ADFB" w14:textId="6A794010" w:rsidR="00A018EB" w:rsidRPr="00513D24" w:rsidRDefault="00A018EB">
      <w:pPr>
        <w:widowControl w:val="0"/>
        <w:autoSpaceDE w:val="0"/>
        <w:spacing w:after="0" w:line="276" w:lineRule="auto"/>
        <w:rPr>
          <w:rFonts w:ascii="Garamond" w:eastAsia="Times New Roman" w:hAnsi="Garamond"/>
          <w:b/>
          <w:bCs/>
          <w:color w:val="000000"/>
          <w:lang w:eastAsia="hr-HR"/>
        </w:rPr>
      </w:pPr>
    </w:p>
    <w:p w14:paraId="110CB4E0" w14:textId="3188AE83" w:rsidR="00A018EB" w:rsidRPr="00513D24" w:rsidRDefault="00A018EB" w:rsidP="00C14F0B">
      <w:pPr>
        <w:autoSpaceDE w:val="0"/>
        <w:adjustRightInd w:val="0"/>
        <w:jc w:val="both"/>
        <w:rPr>
          <w:rFonts w:ascii="Garamond" w:hAnsi="Garamond"/>
        </w:rPr>
      </w:pPr>
      <w:r w:rsidRPr="00513D24">
        <w:rPr>
          <w:rFonts w:ascii="Garamond" w:hAnsi="Garamond"/>
        </w:rPr>
        <w:t>Obrazloženje posebnog dijela proračuna temelji sastoji se od obrazloženja programa koje se daje kroz obrazloženje aktivnosti i projekata zajedno s ciljevima i pokazateljima uspješnosti iz akata strateškog planiranja.</w:t>
      </w:r>
    </w:p>
    <w:p w14:paraId="6E884ECA" w14:textId="1ED3DF03" w:rsidR="00F366DE" w:rsidRPr="00513D24" w:rsidRDefault="009C1EEC" w:rsidP="00C14F0B">
      <w:pPr>
        <w:spacing w:after="0" w:line="276" w:lineRule="auto"/>
        <w:ind w:right="-284"/>
        <w:jc w:val="both"/>
        <w:rPr>
          <w:rFonts w:ascii="Garamond" w:eastAsia="Times New Roman" w:hAnsi="Garamond"/>
          <w:bCs/>
          <w:lang w:eastAsia="hr-HR"/>
        </w:rPr>
      </w:pPr>
      <w:r w:rsidRPr="00513D24">
        <w:rPr>
          <w:rFonts w:ascii="Garamond" w:eastAsia="Times New Roman" w:hAnsi="Garamond"/>
          <w:bCs/>
          <w:lang w:eastAsia="hr-HR"/>
        </w:rPr>
        <w:t xml:space="preserve">Obrazloženje </w:t>
      </w:r>
      <w:r w:rsidR="00ED290D" w:rsidRPr="00513D24">
        <w:rPr>
          <w:rFonts w:ascii="Garamond" w:eastAsia="Times New Roman" w:hAnsi="Garamond"/>
          <w:bCs/>
          <w:lang w:eastAsia="hr-HR"/>
        </w:rPr>
        <w:t>posebnog dijela proračuna sastoji se od:</w:t>
      </w:r>
    </w:p>
    <w:p w14:paraId="7E437CC9" w14:textId="1F016FE7" w:rsidR="00F366DE" w:rsidRPr="00513D24" w:rsidRDefault="00ED290D" w:rsidP="00C14F0B">
      <w:pPr>
        <w:widowControl w:val="0"/>
        <w:autoSpaceDE w:val="0"/>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 xml:space="preserve">- </w:t>
      </w:r>
      <w:r w:rsidR="009C1EEC" w:rsidRPr="00513D24">
        <w:rPr>
          <w:rFonts w:ascii="Garamond" w:eastAsia="Times New Roman" w:hAnsi="Garamond"/>
          <w:color w:val="000000"/>
          <w:lang w:eastAsia="hr-HR"/>
        </w:rPr>
        <w:t>obrazloženja rashoda i izdataka</w:t>
      </w:r>
      <w:r w:rsidR="009C1EEC" w:rsidRPr="00513D24">
        <w:rPr>
          <w:rFonts w:ascii="Garamond" w:eastAsia="Times New Roman" w:hAnsi="Garamond"/>
          <w:b/>
          <w:bCs/>
          <w:color w:val="000000"/>
          <w:lang w:eastAsia="hr-HR"/>
        </w:rPr>
        <w:t xml:space="preserve"> </w:t>
      </w:r>
      <w:r w:rsidRPr="00513D24">
        <w:rPr>
          <w:rFonts w:ascii="Garamond" w:eastAsia="Times New Roman" w:hAnsi="Garamond"/>
          <w:color w:val="000000"/>
          <w:lang w:eastAsia="hr-HR"/>
        </w:rPr>
        <w:t xml:space="preserve">proračuna prema organizacijskoj klasifikaciji i </w:t>
      </w:r>
    </w:p>
    <w:p w14:paraId="7E173050" w14:textId="2CC2644C" w:rsidR="00F366DE" w:rsidRPr="00513D24" w:rsidRDefault="00ED290D" w:rsidP="00C14F0B">
      <w:pPr>
        <w:widowControl w:val="0"/>
        <w:autoSpaceDE w:val="0"/>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 xml:space="preserve">- </w:t>
      </w:r>
      <w:r w:rsidR="009C1EEC" w:rsidRPr="00513D24">
        <w:rPr>
          <w:rFonts w:ascii="Garamond" w:eastAsia="Times New Roman" w:hAnsi="Garamond"/>
          <w:color w:val="000000"/>
          <w:lang w:eastAsia="hr-HR"/>
        </w:rPr>
        <w:t xml:space="preserve">obrazloženja </w:t>
      </w:r>
      <w:r w:rsidRPr="00513D24">
        <w:rPr>
          <w:rFonts w:ascii="Garamond" w:eastAsia="Times New Roman" w:hAnsi="Garamond"/>
          <w:color w:val="000000"/>
          <w:lang w:eastAsia="hr-HR"/>
        </w:rPr>
        <w:t>rashoda i izdataka proračuna prema programskoj klasifikaciji</w:t>
      </w:r>
    </w:p>
    <w:p w14:paraId="00EF3344" w14:textId="368A106E" w:rsidR="00F366DE" w:rsidRPr="00513D24" w:rsidRDefault="00F366DE">
      <w:pPr>
        <w:widowControl w:val="0"/>
        <w:autoSpaceDE w:val="0"/>
        <w:spacing w:after="0" w:line="144" w:lineRule="atLeast"/>
        <w:rPr>
          <w:rFonts w:ascii="Garamond" w:eastAsia="Times New Roman" w:hAnsi="Garamond"/>
          <w:b/>
          <w:bCs/>
          <w:color w:val="000000"/>
          <w:lang w:eastAsia="hr-HR"/>
        </w:rPr>
      </w:pPr>
    </w:p>
    <w:p w14:paraId="69A50AD3" w14:textId="77777777" w:rsidR="00C55C8C" w:rsidRPr="00513D24" w:rsidRDefault="00C55C8C">
      <w:pPr>
        <w:widowControl w:val="0"/>
        <w:autoSpaceDE w:val="0"/>
        <w:spacing w:after="0" w:line="144" w:lineRule="atLeast"/>
        <w:rPr>
          <w:rFonts w:ascii="Garamond" w:eastAsia="Times New Roman" w:hAnsi="Garamond"/>
          <w:b/>
          <w:bCs/>
          <w:color w:val="000000"/>
          <w:lang w:eastAsia="hr-HR"/>
        </w:rPr>
      </w:pPr>
    </w:p>
    <w:p w14:paraId="2381F8C4" w14:textId="77777777" w:rsidR="00C66CC1" w:rsidRPr="00513D24" w:rsidRDefault="00C66CC1">
      <w:pPr>
        <w:widowControl w:val="0"/>
        <w:autoSpaceDE w:val="0"/>
        <w:spacing w:after="0" w:line="144" w:lineRule="atLeast"/>
        <w:rPr>
          <w:rFonts w:ascii="Garamond" w:eastAsia="Times New Roman" w:hAnsi="Garamond"/>
          <w:b/>
          <w:bCs/>
          <w:color w:val="000000"/>
          <w:lang w:eastAsia="hr-HR"/>
        </w:rPr>
      </w:pPr>
    </w:p>
    <w:p w14:paraId="738E766A" w14:textId="47535447" w:rsidR="00F366DE" w:rsidRPr="00513D24" w:rsidRDefault="00651AF8">
      <w:pPr>
        <w:widowControl w:val="0"/>
        <w:autoSpaceDE w:val="0"/>
        <w:spacing w:after="0" w:line="144" w:lineRule="atLeast"/>
        <w:rPr>
          <w:rFonts w:ascii="Garamond" w:eastAsia="Times New Roman" w:hAnsi="Garamond"/>
          <w:b/>
          <w:bCs/>
          <w:color w:val="000000"/>
          <w:u w:val="single"/>
          <w:lang w:eastAsia="hr-HR"/>
        </w:rPr>
      </w:pPr>
      <w:r w:rsidRPr="00513D24">
        <w:rPr>
          <w:rFonts w:ascii="Garamond" w:eastAsia="Times New Roman" w:hAnsi="Garamond"/>
          <w:b/>
          <w:bCs/>
          <w:color w:val="000000"/>
          <w:u w:val="single"/>
          <w:lang w:eastAsia="hr-HR"/>
        </w:rPr>
        <w:t>2.1</w:t>
      </w:r>
      <w:r w:rsidR="00ED290D" w:rsidRPr="00513D24">
        <w:rPr>
          <w:rFonts w:ascii="Garamond" w:eastAsia="Times New Roman" w:hAnsi="Garamond"/>
          <w:b/>
          <w:bCs/>
          <w:color w:val="000000"/>
          <w:u w:val="single"/>
          <w:lang w:eastAsia="hr-HR"/>
        </w:rPr>
        <w:t xml:space="preserve">. </w:t>
      </w:r>
      <w:r w:rsidR="009C1EEC" w:rsidRPr="00513D24">
        <w:rPr>
          <w:rFonts w:ascii="Garamond" w:eastAsia="Times New Roman" w:hAnsi="Garamond"/>
          <w:b/>
          <w:bCs/>
          <w:color w:val="000000"/>
          <w:u w:val="single"/>
          <w:lang w:eastAsia="hr-HR"/>
        </w:rPr>
        <w:t>Obrazloženje</w:t>
      </w:r>
      <w:r w:rsidR="00ED290D" w:rsidRPr="00513D24">
        <w:rPr>
          <w:rFonts w:ascii="Garamond" w:eastAsia="Times New Roman" w:hAnsi="Garamond"/>
          <w:b/>
          <w:bCs/>
          <w:color w:val="000000"/>
          <w:u w:val="single"/>
          <w:lang w:eastAsia="hr-HR"/>
        </w:rPr>
        <w:t xml:space="preserve"> rashoda i izdataka proračuna prema organizacijskoj klasifikaciji</w:t>
      </w:r>
    </w:p>
    <w:p w14:paraId="3B61C1FC" w14:textId="77777777" w:rsidR="00F366DE" w:rsidRPr="00513D24" w:rsidRDefault="00F366DE">
      <w:pPr>
        <w:widowControl w:val="0"/>
        <w:autoSpaceDE w:val="0"/>
        <w:spacing w:after="0" w:line="144" w:lineRule="atLeast"/>
        <w:rPr>
          <w:rFonts w:ascii="Garamond" w:eastAsia="Times New Roman" w:hAnsi="Garamond"/>
          <w:b/>
          <w:bCs/>
          <w:color w:val="000000"/>
          <w:lang w:eastAsia="hr-HR"/>
        </w:rPr>
      </w:pPr>
    </w:p>
    <w:p w14:paraId="305BC121" w14:textId="45C7723F" w:rsidR="00F366DE" w:rsidRPr="00513D24" w:rsidRDefault="009C1EEC">
      <w:pPr>
        <w:widowControl w:val="0"/>
        <w:autoSpaceDE w:val="0"/>
        <w:spacing w:after="0" w:line="240" w:lineRule="auto"/>
        <w:jc w:val="both"/>
        <w:rPr>
          <w:rFonts w:ascii="Garamond" w:eastAsia="Times New Roman" w:hAnsi="Garamond"/>
          <w:bCs/>
          <w:lang w:eastAsia="hr-HR"/>
        </w:rPr>
      </w:pPr>
      <w:r w:rsidRPr="00513D24">
        <w:rPr>
          <w:rFonts w:ascii="Garamond" w:eastAsia="Times New Roman" w:hAnsi="Garamond"/>
          <w:color w:val="000000"/>
          <w:lang w:eastAsia="hr-HR"/>
        </w:rPr>
        <w:t>Rashodi i izdaci proračuna</w:t>
      </w:r>
      <w:r w:rsidRPr="00513D24">
        <w:rPr>
          <w:rFonts w:ascii="Garamond" w:eastAsia="Times New Roman" w:hAnsi="Garamond"/>
          <w:b/>
          <w:bCs/>
          <w:color w:val="000000"/>
          <w:lang w:eastAsia="hr-HR"/>
        </w:rPr>
        <w:t xml:space="preserve"> </w:t>
      </w:r>
      <w:r w:rsidR="00ED290D" w:rsidRPr="00513D24">
        <w:rPr>
          <w:rFonts w:ascii="Garamond" w:eastAsia="Times New Roman" w:hAnsi="Garamond"/>
          <w:bCs/>
          <w:lang w:eastAsia="hr-HR"/>
        </w:rPr>
        <w:t xml:space="preserve">prema organizacijskoj klasifikaciji daje pregled </w:t>
      </w:r>
      <w:r w:rsidRPr="00513D24">
        <w:rPr>
          <w:rFonts w:ascii="Garamond" w:eastAsia="Times New Roman" w:hAnsi="Garamond"/>
          <w:bCs/>
          <w:lang w:eastAsia="hr-HR"/>
        </w:rPr>
        <w:t xml:space="preserve">plana </w:t>
      </w:r>
      <w:r w:rsidR="00ED290D" w:rsidRPr="00513D24">
        <w:rPr>
          <w:rFonts w:ascii="Garamond" w:eastAsia="Times New Roman" w:hAnsi="Garamond"/>
          <w:bCs/>
          <w:lang w:eastAsia="hr-HR"/>
        </w:rPr>
        <w:t xml:space="preserve">proračuna po razdjelima i glavama, a iz kojeg je vidljivo da su ukupni rashodi </w:t>
      </w:r>
      <w:r w:rsidR="00716840" w:rsidRPr="00513D24">
        <w:rPr>
          <w:rFonts w:ascii="Garamond" w:eastAsia="Times New Roman" w:hAnsi="Garamond"/>
          <w:bCs/>
          <w:color w:val="000000"/>
          <w:lang w:eastAsia="hr-HR"/>
        </w:rPr>
        <w:t xml:space="preserve">planirani </w:t>
      </w:r>
      <w:r w:rsidR="00ED290D" w:rsidRPr="00513D24">
        <w:rPr>
          <w:rFonts w:ascii="Garamond" w:eastAsia="Times New Roman" w:hAnsi="Garamond"/>
          <w:bCs/>
          <w:lang w:eastAsia="hr-HR"/>
        </w:rPr>
        <w:t xml:space="preserve">kroz </w:t>
      </w:r>
      <w:r w:rsidR="00651AF8" w:rsidRPr="00513D24">
        <w:rPr>
          <w:rFonts w:ascii="Garamond" w:eastAsia="Times New Roman" w:hAnsi="Garamond"/>
          <w:bCs/>
          <w:lang w:eastAsia="hr-HR"/>
        </w:rPr>
        <w:t>dva</w:t>
      </w:r>
      <w:r w:rsidR="00ED290D" w:rsidRPr="00513D24">
        <w:rPr>
          <w:rFonts w:ascii="Garamond" w:eastAsia="Times New Roman" w:hAnsi="Garamond"/>
          <w:bCs/>
          <w:lang w:eastAsia="hr-HR"/>
        </w:rPr>
        <w:t xml:space="preserve"> razdjela, kako slijedi:</w:t>
      </w:r>
    </w:p>
    <w:p w14:paraId="77DB2DB2" w14:textId="77777777" w:rsidR="00716840" w:rsidRPr="00513D24" w:rsidRDefault="00716840">
      <w:pPr>
        <w:widowControl w:val="0"/>
        <w:autoSpaceDE w:val="0"/>
        <w:spacing w:after="0" w:line="240" w:lineRule="auto"/>
        <w:jc w:val="both"/>
        <w:rPr>
          <w:rFonts w:ascii="Garamond" w:hAnsi="Garamond"/>
        </w:rPr>
      </w:pPr>
    </w:p>
    <w:p w14:paraId="4A1335C4" w14:textId="7DCE278F" w:rsidR="00F366DE" w:rsidRPr="00513D24" w:rsidRDefault="00716840" w:rsidP="00716840">
      <w:pPr>
        <w:spacing w:after="0" w:line="240" w:lineRule="auto"/>
        <w:jc w:val="both"/>
        <w:rPr>
          <w:rFonts w:ascii="Garamond" w:hAnsi="Garamond"/>
          <w:color w:val="000000"/>
          <w:lang w:eastAsia="hr-HR"/>
        </w:rPr>
      </w:pPr>
      <w:r w:rsidRPr="00513D24">
        <w:rPr>
          <w:rFonts w:ascii="Garamond" w:hAnsi="Garamond"/>
          <w:color w:val="000000"/>
          <w:lang w:eastAsia="hr-HR"/>
        </w:rPr>
        <w:t xml:space="preserve">1.   </w:t>
      </w:r>
      <w:r w:rsidR="00ED290D" w:rsidRPr="00513D24">
        <w:rPr>
          <w:rFonts w:ascii="Garamond" w:hAnsi="Garamond"/>
          <w:color w:val="000000"/>
          <w:lang w:eastAsia="hr-HR"/>
        </w:rPr>
        <w:t>Razdjel</w:t>
      </w:r>
      <w:r w:rsidRPr="00513D24">
        <w:rPr>
          <w:rFonts w:ascii="Garamond" w:hAnsi="Garamond"/>
          <w:color w:val="000000"/>
          <w:lang w:eastAsia="hr-HR"/>
        </w:rPr>
        <w:t xml:space="preserve">   </w:t>
      </w:r>
      <w:r w:rsidR="00ED290D" w:rsidRPr="00513D24">
        <w:rPr>
          <w:rFonts w:ascii="Garamond" w:hAnsi="Garamond"/>
          <w:color w:val="000000"/>
          <w:lang w:eastAsia="hr-HR"/>
        </w:rPr>
        <w:t>010</w:t>
      </w:r>
      <w:r w:rsidRPr="00513D24">
        <w:rPr>
          <w:rFonts w:ascii="Garamond" w:hAnsi="Garamond"/>
          <w:color w:val="000000"/>
          <w:lang w:eastAsia="hr-HR"/>
        </w:rPr>
        <w:t xml:space="preserve">  </w:t>
      </w:r>
      <w:r w:rsidR="00ED290D" w:rsidRPr="00513D24">
        <w:rPr>
          <w:rFonts w:ascii="Garamond" w:hAnsi="Garamond"/>
          <w:color w:val="000000"/>
          <w:lang w:eastAsia="hr-HR"/>
        </w:rPr>
        <w:t>PREDSTAVNIČK</w:t>
      </w:r>
      <w:r w:rsidR="00651AF8" w:rsidRPr="00513D24">
        <w:rPr>
          <w:rFonts w:ascii="Garamond" w:hAnsi="Garamond"/>
          <w:color w:val="000000"/>
          <w:lang w:eastAsia="hr-HR"/>
        </w:rPr>
        <w:t>O TIJELO I NOSITELJ IZVRŠNE VLASTI</w:t>
      </w:r>
      <w:r w:rsidR="00ED290D" w:rsidRPr="00513D24">
        <w:rPr>
          <w:rFonts w:ascii="Garamond" w:hAnsi="Garamond"/>
          <w:color w:val="000000"/>
          <w:lang w:eastAsia="hr-HR"/>
        </w:rPr>
        <w:t xml:space="preserve"> koji se sastoji od </w:t>
      </w:r>
      <w:r w:rsidR="00651AF8" w:rsidRPr="00513D24">
        <w:rPr>
          <w:rFonts w:ascii="Garamond" w:hAnsi="Garamond"/>
          <w:color w:val="000000"/>
          <w:lang w:eastAsia="hr-HR"/>
        </w:rPr>
        <w:t>dvije</w:t>
      </w:r>
      <w:r w:rsidR="00ED290D" w:rsidRPr="00513D24">
        <w:rPr>
          <w:rFonts w:ascii="Garamond" w:hAnsi="Garamond"/>
          <w:color w:val="000000"/>
          <w:lang w:eastAsia="hr-HR"/>
        </w:rPr>
        <w:t xml:space="preserve"> glave: </w:t>
      </w:r>
    </w:p>
    <w:p w14:paraId="5E0269C8" w14:textId="50E7A8AA" w:rsidR="00F366DE" w:rsidRPr="00513D24" w:rsidRDefault="00ED290D">
      <w:pPr>
        <w:spacing w:after="0" w:line="240" w:lineRule="auto"/>
        <w:jc w:val="both"/>
        <w:rPr>
          <w:rFonts w:ascii="Garamond" w:hAnsi="Garamond"/>
        </w:rPr>
      </w:pPr>
      <w:r w:rsidRPr="00513D24">
        <w:rPr>
          <w:rFonts w:ascii="Garamond" w:eastAsia="Times New Roman" w:hAnsi="Garamond"/>
          <w:bCs/>
          <w:lang w:eastAsia="hr-HR"/>
        </w:rPr>
        <w:t xml:space="preserve">  </w:t>
      </w:r>
      <w:r w:rsidRPr="00513D24">
        <w:rPr>
          <w:rFonts w:ascii="Garamond" w:eastAsia="Times New Roman" w:hAnsi="Garamond"/>
          <w:bCs/>
          <w:lang w:eastAsia="hr-HR"/>
        </w:rPr>
        <w:tab/>
      </w:r>
      <w:r w:rsidRPr="00513D24">
        <w:rPr>
          <w:rFonts w:ascii="Garamond" w:eastAsia="Times New Roman" w:hAnsi="Garamond"/>
          <w:color w:val="000000"/>
          <w:lang w:eastAsia="hr-HR"/>
        </w:rPr>
        <w:t>01</w:t>
      </w:r>
      <w:r w:rsidRPr="00513D24">
        <w:rPr>
          <w:rFonts w:ascii="Garamond" w:eastAsia="Times New Roman" w:hAnsi="Garamond"/>
          <w:color w:val="000000"/>
          <w:lang w:eastAsia="hr-HR"/>
        </w:rPr>
        <w:tab/>
      </w:r>
      <w:r w:rsidRPr="00513D24">
        <w:rPr>
          <w:rFonts w:ascii="Garamond" w:eastAsia="Times New Roman" w:hAnsi="Garamond"/>
          <w:color w:val="000000"/>
          <w:lang w:eastAsia="hr-HR"/>
        </w:rPr>
        <w:tab/>
      </w:r>
      <w:r w:rsidR="00651AF8" w:rsidRPr="00513D24">
        <w:rPr>
          <w:rFonts w:ascii="Garamond" w:eastAsia="Times New Roman" w:hAnsi="Garamond"/>
          <w:color w:val="000000"/>
          <w:lang w:eastAsia="hr-HR"/>
        </w:rPr>
        <w:t>OPĆINSKO VIJEĆE</w:t>
      </w:r>
    </w:p>
    <w:p w14:paraId="1DA105BC" w14:textId="53530758" w:rsidR="00F366DE" w:rsidRPr="00513D24" w:rsidRDefault="00ED290D">
      <w:pPr>
        <w:spacing w:after="0" w:line="240" w:lineRule="auto"/>
        <w:jc w:val="both"/>
        <w:rPr>
          <w:rFonts w:ascii="Garamond" w:eastAsia="Times New Roman" w:hAnsi="Garamond"/>
          <w:color w:val="000000"/>
          <w:lang w:eastAsia="hr-HR"/>
        </w:rPr>
      </w:pPr>
      <w:r w:rsidRPr="00513D24">
        <w:rPr>
          <w:rFonts w:ascii="Garamond" w:eastAsia="Times New Roman" w:hAnsi="Garamond"/>
          <w:color w:val="000000"/>
          <w:lang w:eastAsia="hr-HR"/>
        </w:rPr>
        <w:tab/>
        <w:t>0</w:t>
      </w:r>
      <w:r w:rsidR="00651AF8" w:rsidRPr="00513D24">
        <w:rPr>
          <w:rFonts w:ascii="Garamond" w:eastAsia="Times New Roman" w:hAnsi="Garamond"/>
          <w:color w:val="000000"/>
          <w:lang w:eastAsia="hr-HR"/>
        </w:rPr>
        <w:t>2</w:t>
      </w:r>
      <w:r w:rsidRPr="00513D24">
        <w:rPr>
          <w:rFonts w:ascii="Garamond" w:eastAsia="Times New Roman" w:hAnsi="Garamond"/>
          <w:color w:val="000000"/>
          <w:lang w:eastAsia="hr-HR"/>
        </w:rPr>
        <w:tab/>
      </w:r>
      <w:r w:rsidRPr="00513D24">
        <w:rPr>
          <w:rFonts w:ascii="Garamond" w:eastAsia="Times New Roman" w:hAnsi="Garamond"/>
          <w:color w:val="000000"/>
          <w:lang w:eastAsia="hr-HR"/>
        </w:rPr>
        <w:tab/>
      </w:r>
      <w:r w:rsidR="00651AF8" w:rsidRPr="00513D24">
        <w:rPr>
          <w:rFonts w:ascii="Garamond" w:eastAsia="Times New Roman" w:hAnsi="Garamond"/>
          <w:color w:val="000000"/>
          <w:lang w:eastAsia="hr-HR"/>
        </w:rPr>
        <w:t>NAČELNIK</w:t>
      </w:r>
    </w:p>
    <w:p w14:paraId="6AF339D0" w14:textId="77777777" w:rsidR="00F366DE" w:rsidRPr="00513D24" w:rsidRDefault="00F366DE">
      <w:pPr>
        <w:spacing w:after="0" w:line="240" w:lineRule="auto"/>
        <w:jc w:val="both"/>
        <w:rPr>
          <w:rFonts w:ascii="Garamond" w:eastAsia="Times New Roman" w:hAnsi="Garamond"/>
          <w:color w:val="000000"/>
          <w:lang w:eastAsia="hr-HR"/>
        </w:rPr>
      </w:pPr>
    </w:p>
    <w:p w14:paraId="0FFDCF9C" w14:textId="6265A3F7" w:rsidR="00F366DE" w:rsidRPr="00513D24" w:rsidRDefault="00ED290D" w:rsidP="00AB4345">
      <w:pPr>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2.</w:t>
      </w:r>
      <w:r w:rsidR="00716840" w:rsidRPr="00513D24">
        <w:rPr>
          <w:rFonts w:ascii="Garamond" w:eastAsia="Times New Roman" w:hAnsi="Garamond"/>
          <w:color w:val="000000"/>
          <w:lang w:eastAsia="hr-HR"/>
        </w:rPr>
        <w:t xml:space="preserve"> </w:t>
      </w:r>
      <w:r w:rsidRPr="00513D24">
        <w:rPr>
          <w:rFonts w:ascii="Garamond" w:eastAsia="Times New Roman" w:hAnsi="Garamond"/>
          <w:color w:val="000000"/>
          <w:lang w:eastAsia="hr-HR"/>
        </w:rPr>
        <w:t>Razdjel</w:t>
      </w:r>
      <w:r w:rsidR="00716840" w:rsidRPr="00513D24">
        <w:rPr>
          <w:rFonts w:ascii="Garamond" w:eastAsia="Times New Roman" w:hAnsi="Garamond"/>
          <w:color w:val="000000"/>
          <w:lang w:eastAsia="hr-HR"/>
        </w:rPr>
        <w:t xml:space="preserve"> </w:t>
      </w:r>
      <w:r w:rsidR="00651AF8" w:rsidRPr="00513D24">
        <w:rPr>
          <w:rFonts w:ascii="Garamond" w:eastAsia="Times New Roman" w:hAnsi="Garamond"/>
          <w:color w:val="000000"/>
          <w:lang w:eastAsia="hr-HR"/>
        </w:rPr>
        <w:t xml:space="preserve">   </w:t>
      </w:r>
      <w:r w:rsidRPr="00513D24">
        <w:rPr>
          <w:rFonts w:ascii="Garamond" w:eastAsia="Times New Roman" w:hAnsi="Garamond"/>
          <w:color w:val="000000"/>
          <w:lang w:eastAsia="hr-HR"/>
        </w:rPr>
        <w:t>0</w:t>
      </w:r>
      <w:r w:rsidR="00651AF8" w:rsidRPr="00513D24">
        <w:rPr>
          <w:rFonts w:ascii="Garamond" w:eastAsia="Times New Roman" w:hAnsi="Garamond"/>
          <w:color w:val="000000"/>
          <w:lang w:eastAsia="hr-HR"/>
        </w:rPr>
        <w:t>2</w:t>
      </w:r>
      <w:r w:rsidRPr="00513D24">
        <w:rPr>
          <w:rFonts w:ascii="Garamond" w:eastAsia="Times New Roman" w:hAnsi="Garamond"/>
          <w:color w:val="000000"/>
          <w:lang w:eastAsia="hr-HR"/>
        </w:rPr>
        <w:t>0</w:t>
      </w:r>
      <w:r w:rsidR="00651AF8" w:rsidRPr="00513D24">
        <w:rPr>
          <w:rFonts w:ascii="Garamond" w:eastAsia="Times New Roman" w:hAnsi="Garamond"/>
          <w:color w:val="000000"/>
          <w:lang w:eastAsia="hr-HR"/>
        </w:rPr>
        <w:t xml:space="preserve">  OPĆINSKA UPRAVA</w:t>
      </w:r>
      <w:r w:rsidRPr="00513D24">
        <w:rPr>
          <w:rFonts w:ascii="Garamond" w:eastAsia="Times New Roman" w:hAnsi="Garamond"/>
          <w:color w:val="000000"/>
          <w:lang w:eastAsia="hr-HR"/>
        </w:rPr>
        <w:t xml:space="preserve"> koji se sastoji od glave: </w:t>
      </w:r>
    </w:p>
    <w:p w14:paraId="538BFCE6" w14:textId="77777777" w:rsidR="00651AF8" w:rsidRPr="00513D24" w:rsidRDefault="00ED290D" w:rsidP="00AB4345">
      <w:pPr>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ab/>
        <w:t>0</w:t>
      </w:r>
      <w:r w:rsidR="00651AF8" w:rsidRPr="00513D24">
        <w:rPr>
          <w:rFonts w:ascii="Garamond" w:eastAsia="Times New Roman" w:hAnsi="Garamond"/>
          <w:color w:val="000000"/>
          <w:lang w:eastAsia="hr-HR"/>
        </w:rPr>
        <w:t>1</w:t>
      </w:r>
      <w:r w:rsidRPr="00513D24">
        <w:rPr>
          <w:rFonts w:ascii="Garamond" w:eastAsia="Times New Roman" w:hAnsi="Garamond"/>
          <w:color w:val="000000"/>
          <w:lang w:eastAsia="hr-HR"/>
        </w:rPr>
        <w:tab/>
      </w:r>
      <w:r w:rsidRPr="00513D24">
        <w:rPr>
          <w:rFonts w:ascii="Garamond" w:eastAsia="Times New Roman" w:hAnsi="Garamond"/>
          <w:color w:val="000000"/>
          <w:lang w:eastAsia="hr-HR"/>
        </w:rPr>
        <w:tab/>
      </w:r>
      <w:r w:rsidR="00651AF8" w:rsidRPr="00513D24">
        <w:rPr>
          <w:rFonts w:ascii="Garamond" w:eastAsia="Times New Roman" w:hAnsi="Garamond"/>
          <w:color w:val="000000"/>
          <w:lang w:eastAsia="hr-HR"/>
        </w:rPr>
        <w:t>JEDINSTVENI UPRAVNI ODJEL</w:t>
      </w:r>
    </w:p>
    <w:p w14:paraId="330FE33C" w14:textId="026FE7A5" w:rsidR="00D20E9B" w:rsidRPr="00513D24" w:rsidRDefault="00651AF8" w:rsidP="00D20E9B">
      <w:pPr>
        <w:spacing w:after="0" w:line="276" w:lineRule="auto"/>
        <w:jc w:val="both"/>
        <w:rPr>
          <w:rFonts w:ascii="Garamond" w:eastAsia="Times New Roman" w:hAnsi="Garamond"/>
          <w:color w:val="000000"/>
          <w:lang w:eastAsia="hr-HR"/>
        </w:rPr>
      </w:pPr>
      <w:r w:rsidRPr="00513D24">
        <w:rPr>
          <w:rFonts w:ascii="Garamond" w:eastAsia="Times New Roman" w:hAnsi="Garamond"/>
          <w:color w:val="000000"/>
          <w:lang w:eastAsia="hr-HR"/>
        </w:rPr>
        <w:t xml:space="preserve">            </w:t>
      </w:r>
    </w:p>
    <w:p w14:paraId="7DD68550" w14:textId="29C54ECA" w:rsidR="00C65D23" w:rsidRPr="00513D24" w:rsidRDefault="00C65D23">
      <w:pPr>
        <w:widowControl w:val="0"/>
        <w:autoSpaceDE w:val="0"/>
        <w:spacing w:after="0" w:line="276" w:lineRule="auto"/>
        <w:rPr>
          <w:rFonts w:ascii="Garamond" w:eastAsia="Times New Roman" w:hAnsi="Garamond"/>
          <w:b/>
          <w:bCs/>
          <w:color w:val="FF0000"/>
          <w:lang w:eastAsia="hr-HR"/>
        </w:rPr>
      </w:pPr>
    </w:p>
    <w:p w14:paraId="318A6626" w14:textId="78EE4B82" w:rsidR="00237857" w:rsidRPr="00513D24" w:rsidRDefault="00D20E9B" w:rsidP="00237857">
      <w:pPr>
        <w:widowControl w:val="0"/>
        <w:autoSpaceDE w:val="0"/>
        <w:spacing w:after="0" w:line="276" w:lineRule="auto"/>
        <w:rPr>
          <w:rFonts w:ascii="Garamond" w:eastAsia="Times New Roman" w:hAnsi="Garamond"/>
          <w:b/>
          <w:bCs/>
          <w:color w:val="000000"/>
          <w:u w:val="single"/>
          <w:lang w:eastAsia="hr-HR"/>
        </w:rPr>
      </w:pPr>
      <w:r w:rsidRPr="00513D24">
        <w:rPr>
          <w:rFonts w:ascii="Garamond" w:eastAsia="Times New Roman" w:hAnsi="Garamond"/>
          <w:b/>
          <w:bCs/>
          <w:color w:val="000000"/>
          <w:u w:val="single"/>
          <w:lang w:eastAsia="hr-HR"/>
        </w:rPr>
        <w:t>2.2.</w:t>
      </w:r>
      <w:r w:rsidR="00237857" w:rsidRPr="00513D24">
        <w:rPr>
          <w:rFonts w:ascii="Garamond" w:eastAsia="Times New Roman" w:hAnsi="Garamond"/>
          <w:b/>
          <w:bCs/>
          <w:color w:val="000000"/>
          <w:u w:val="single"/>
          <w:lang w:eastAsia="hr-HR"/>
        </w:rPr>
        <w:t xml:space="preserve"> Obrazloženje rashoda i izdataka proračuna prema programskoj klasifikaciji</w:t>
      </w:r>
    </w:p>
    <w:p w14:paraId="257D9347" w14:textId="77777777" w:rsidR="00237857" w:rsidRPr="00513D24" w:rsidRDefault="00237857" w:rsidP="00237857">
      <w:pPr>
        <w:widowControl w:val="0"/>
        <w:autoSpaceDE w:val="0"/>
        <w:spacing w:after="0" w:line="276" w:lineRule="auto"/>
        <w:rPr>
          <w:rFonts w:ascii="Garamond" w:eastAsia="Times New Roman" w:hAnsi="Garamond"/>
          <w:b/>
          <w:bCs/>
          <w:color w:val="000000"/>
          <w:lang w:eastAsia="hr-HR"/>
        </w:rPr>
      </w:pPr>
    </w:p>
    <w:p w14:paraId="5D87CB9B" w14:textId="77777777" w:rsidR="00237857" w:rsidRPr="00513D24" w:rsidRDefault="00237857" w:rsidP="00237857">
      <w:pPr>
        <w:spacing w:after="0" w:line="276" w:lineRule="auto"/>
        <w:jc w:val="both"/>
        <w:rPr>
          <w:rFonts w:ascii="Garamond" w:eastAsia="Times New Roman" w:hAnsi="Garamond"/>
          <w:b/>
          <w:bCs/>
          <w:color w:val="000000"/>
          <w:lang w:eastAsia="hr-HR"/>
        </w:rPr>
      </w:pPr>
    </w:p>
    <w:p w14:paraId="033499DE" w14:textId="5B07A691" w:rsidR="00AC2A5C" w:rsidRPr="00513D24" w:rsidRDefault="00D20E9B" w:rsidP="00AC2A5C">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2.2.1. </w:t>
      </w:r>
      <w:r w:rsidR="00AC2A5C" w:rsidRPr="00513D24">
        <w:rPr>
          <w:rFonts w:ascii="Garamond" w:eastAsia="Times New Roman" w:hAnsi="Garamond"/>
          <w:b/>
          <w:bCs/>
          <w:lang w:eastAsia="hr-HR"/>
        </w:rPr>
        <w:tab/>
        <w:t>Razdjel 010</w:t>
      </w:r>
      <w:r w:rsidR="00AC2A5C" w:rsidRPr="00513D24">
        <w:rPr>
          <w:rFonts w:ascii="Garamond" w:eastAsia="Times New Roman" w:hAnsi="Garamond"/>
          <w:b/>
          <w:bCs/>
          <w:lang w:eastAsia="hr-HR"/>
        </w:rPr>
        <w:tab/>
        <w:t>PREDSTAVNIČK</w:t>
      </w:r>
      <w:r w:rsidRPr="00513D24">
        <w:rPr>
          <w:rFonts w:ascii="Garamond" w:eastAsia="Times New Roman" w:hAnsi="Garamond"/>
          <w:b/>
          <w:bCs/>
          <w:lang w:eastAsia="hr-HR"/>
        </w:rPr>
        <w:t>O TIJELO I NOSITELJ IZVRŠNE VLASTI</w:t>
      </w:r>
    </w:p>
    <w:p w14:paraId="13FF7F7E" w14:textId="77777777" w:rsidR="00AC2A5C" w:rsidRPr="00513D24" w:rsidRDefault="00AC2A5C" w:rsidP="00AC2A5C">
      <w:pPr>
        <w:spacing w:after="0" w:line="276" w:lineRule="auto"/>
        <w:jc w:val="both"/>
        <w:rPr>
          <w:rFonts w:ascii="Garamond" w:eastAsia="Times New Roman" w:hAnsi="Garamond"/>
          <w:lang w:eastAsia="hr-HR"/>
        </w:rPr>
      </w:pPr>
    </w:p>
    <w:p w14:paraId="4BCAADD6" w14:textId="0C0C6812" w:rsidR="00AC2A5C" w:rsidRPr="00513D24" w:rsidRDefault="00AC2A5C" w:rsidP="00AC2A5C">
      <w:pPr>
        <w:spacing w:line="276" w:lineRule="auto"/>
        <w:ind w:right="-284"/>
        <w:jc w:val="both"/>
        <w:rPr>
          <w:rFonts w:ascii="Garamond" w:eastAsia="Times New Roman" w:hAnsi="Garamond"/>
          <w:b/>
          <w:bCs/>
          <w:lang w:eastAsia="hr-HR"/>
        </w:rPr>
      </w:pPr>
      <w:r w:rsidRPr="00513D24">
        <w:rPr>
          <w:rFonts w:ascii="Garamond" w:eastAsia="Times New Roman" w:hAnsi="Garamond"/>
          <w:b/>
          <w:bCs/>
          <w:lang w:eastAsia="hr-HR"/>
        </w:rPr>
        <w:t xml:space="preserve">Glava 01 </w:t>
      </w:r>
      <w:r w:rsidRPr="00513D24">
        <w:rPr>
          <w:rFonts w:ascii="Garamond" w:eastAsia="Times New Roman" w:hAnsi="Garamond"/>
          <w:b/>
          <w:bCs/>
          <w:lang w:eastAsia="hr-HR"/>
        </w:rPr>
        <w:tab/>
      </w:r>
      <w:r w:rsidR="00D20E9B" w:rsidRPr="00513D24">
        <w:rPr>
          <w:rFonts w:ascii="Garamond" w:eastAsia="Times New Roman" w:hAnsi="Garamond"/>
          <w:b/>
          <w:bCs/>
          <w:lang w:eastAsia="hr-HR"/>
        </w:rPr>
        <w:t>Općinsko vijeće</w:t>
      </w:r>
    </w:p>
    <w:p w14:paraId="1498A53A" w14:textId="77777777" w:rsidR="00D20E9B" w:rsidRPr="00513D24" w:rsidRDefault="00AC2A5C" w:rsidP="00AC2A5C">
      <w:pPr>
        <w:spacing w:line="276" w:lineRule="auto"/>
        <w:ind w:right="-284"/>
        <w:jc w:val="both"/>
        <w:rPr>
          <w:rFonts w:ascii="Garamond" w:eastAsia="Times New Roman" w:hAnsi="Garamond"/>
          <w:b/>
          <w:bCs/>
          <w:lang w:eastAsia="hr-HR"/>
        </w:rPr>
      </w:pPr>
      <w:bookmarkStart w:id="1" w:name="_Hlk214008910"/>
      <w:r w:rsidRPr="00513D24">
        <w:rPr>
          <w:rFonts w:ascii="Garamond" w:eastAsia="Times New Roman" w:hAnsi="Garamond"/>
          <w:b/>
          <w:bCs/>
          <w:lang w:eastAsia="hr-HR"/>
        </w:rPr>
        <w:t>Program:</w:t>
      </w:r>
      <w:r w:rsidRPr="00513D24">
        <w:rPr>
          <w:rFonts w:ascii="Garamond" w:eastAsia="Times New Roman" w:hAnsi="Garamond"/>
          <w:b/>
          <w:bCs/>
          <w:lang w:eastAsia="hr-HR"/>
        </w:rPr>
        <w:tab/>
        <w:t>1000</w:t>
      </w:r>
      <w:r w:rsidRPr="00513D24">
        <w:rPr>
          <w:rFonts w:ascii="Garamond" w:eastAsia="Times New Roman" w:hAnsi="Garamond"/>
          <w:b/>
          <w:bCs/>
          <w:lang w:eastAsia="hr-HR"/>
        </w:rPr>
        <w:tab/>
        <w:t xml:space="preserve"> </w:t>
      </w:r>
      <w:r w:rsidR="00D20E9B" w:rsidRPr="00513D24">
        <w:rPr>
          <w:rFonts w:ascii="Garamond" w:eastAsia="Times New Roman" w:hAnsi="Garamond"/>
          <w:b/>
          <w:bCs/>
          <w:lang w:eastAsia="hr-HR"/>
        </w:rPr>
        <w:t xml:space="preserve">Aktivnosti iz djelokruga Općinskog vijeća sastoji se od slijedećih                 </w:t>
      </w:r>
    </w:p>
    <w:p w14:paraId="07A99375" w14:textId="6D3CBB9F" w:rsidR="00D20E9B" w:rsidRPr="00513D24" w:rsidRDefault="00D20E9B" w:rsidP="00AC2A5C">
      <w:pPr>
        <w:spacing w:line="276" w:lineRule="auto"/>
        <w:ind w:right="-284"/>
        <w:jc w:val="both"/>
        <w:rPr>
          <w:rFonts w:ascii="Garamond" w:eastAsia="Times New Roman" w:hAnsi="Garamond"/>
          <w:b/>
          <w:bCs/>
          <w:lang w:eastAsia="hr-HR"/>
        </w:rPr>
      </w:pPr>
      <w:r w:rsidRPr="00513D24">
        <w:rPr>
          <w:rFonts w:ascii="Garamond" w:eastAsia="Times New Roman" w:hAnsi="Garamond"/>
          <w:b/>
          <w:bCs/>
          <w:lang w:eastAsia="hr-HR"/>
        </w:rPr>
        <w:t xml:space="preserve">                                     aktivnosti:</w:t>
      </w:r>
    </w:p>
    <w:bookmarkEnd w:id="1"/>
    <w:p w14:paraId="5CFD709E" w14:textId="3158E391"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D20E9B" w:rsidRPr="00513D24">
        <w:rPr>
          <w:rFonts w:ascii="Garamond" w:eastAsia="Times New Roman" w:hAnsi="Garamond"/>
          <w:lang w:eastAsia="hr-HR"/>
        </w:rPr>
        <w:t>100001</w:t>
      </w:r>
      <w:r w:rsidRPr="00513D24">
        <w:rPr>
          <w:rFonts w:ascii="Garamond" w:eastAsia="Times New Roman" w:hAnsi="Garamond"/>
          <w:lang w:eastAsia="hr-HR"/>
        </w:rPr>
        <w:t xml:space="preserve"> </w:t>
      </w:r>
      <w:r w:rsidRPr="00513D24">
        <w:rPr>
          <w:rFonts w:ascii="Garamond" w:eastAsia="Times New Roman" w:hAnsi="Garamond"/>
          <w:lang w:eastAsia="hr-HR"/>
        </w:rPr>
        <w:tab/>
      </w:r>
      <w:r w:rsidR="00D20E9B" w:rsidRPr="00513D24">
        <w:rPr>
          <w:rFonts w:ascii="Garamond" w:eastAsia="Times New Roman" w:hAnsi="Garamond"/>
          <w:lang w:eastAsia="hr-HR"/>
        </w:rPr>
        <w:t>Osnovne aktivnosti predstavničkog tijela</w:t>
      </w:r>
    </w:p>
    <w:p w14:paraId="01D6451A" w14:textId="52A27133"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D20E9B" w:rsidRPr="00513D24">
        <w:rPr>
          <w:rFonts w:ascii="Garamond" w:eastAsia="Times New Roman" w:hAnsi="Garamond"/>
          <w:lang w:eastAsia="hr-HR"/>
        </w:rPr>
        <w:t>100003</w:t>
      </w:r>
      <w:r w:rsidRPr="00513D24">
        <w:rPr>
          <w:rFonts w:ascii="Garamond" w:eastAsia="Times New Roman" w:hAnsi="Garamond"/>
          <w:lang w:eastAsia="hr-HR"/>
        </w:rPr>
        <w:tab/>
      </w:r>
      <w:r w:rsidR="00D20E9B" w:rsidRPr="00513D24">
        <w:rPr>
          <w:rFonts w:ascii="Garamond" w:eastAsia="Times New Roman" w:hAnsi="Garamond"/>
          <w:lang w:eastAsia="hr-HR"/>
        </w:rPr>
        <w:t>ISAP – Internacionalni sajam pršuta</w:t>
      </w:r>
    </w:p>
    <w:p w14:paraId="1425B8E9" w14:textId="16DB32E6"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D20E9B" w:rsidRPr="00513D24">
        <w:rPr>
          <w:rFonts w:ascii="Garamond" w:eastAsia="Times New Roman" w:hAnsi="Garamond"/>
          <w:lang w:eastAsia="hr-HR"/>
        </w:rPr>
        <w:t>100004</w:t>
      </w:r>
      <w:r w:rsidRPr="00513D24">
        <w:rPr>
          <w:rFonts w:ascii="Garamond" w:eastAsia="Times New Roman" w:hAnsi="Garamond"/>
          <w:lang w:eastAsia="hr-HR"/>
        </w:rPr>
        <w:tab/>
      </w:r>
      <w:r w:rsidR="00D20E9B" w:rsidRPr="00513D24">
        <w:rPr>
          <w:rFonts w:ascii="Garamond" w:eastAsia="Times New Roman" w:hAnsi="Garamond"/>
          <w:lang w:eastAsia="hr-HR"/>
        </w:rPr>
        <w:t>Dan Općine i ostale manifestacije</w:t>
      </w:r>
    </w:p>
    <w:p w14:paraId="06337A8C" w14:textId="16924D54"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D20E9B" w:rsidRPr="00513D24">
        <w:rPr>
          <w:rFonts w:ascii="Garamond" w:eastAsia="Times New Roman" w:hAnsi="Garamond"/>
          <w:lang w:eastAsia="hr-HR"/>
        </w:rPr>
        <w:t>100007</w:t>
      </w:r>
      <w:r w:rsidRPr="00513D24">
        <w:rPr>
          <w:rFonts w:ascii="Garamond" w:eastAsia="Times New Roman" w:hAnsi="Garamond"/>
          <w:lang w:eastAsia="hr-HR"/>
        </w:rPr>
        <w:tab/>
      </w:r>
      <w:r w:rsidR="00D20E9B" w:rsidRPr="00513D24">
        <w:rPr>
          <w:rFonts w:ascii="Garamond" w:eastAsia="Times New Roman" w:hAnsi="Garamond"/>
          <w:lang w:eastAsia="hr-HR"/>
        </w:rPr>
        <w:t>Ljetni festival istarskog pršuta</w:t>
      </w:r>
    </w:p>
    <w:p w14:paraId="61FE66CF" w14:textId="35A767F5" w:rsidR="00D20E9B" w:rsidRPr="00513D24" w:rsidRDefault="00D20E9B"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A100009         Procjena rizika od velikih nesreća</w:t>
      </w:r>
    </w:p>
    <w:p w14:paraId="67658683" w14:textId="4CA101EE" w:rsidR="00D20E9B" w:rsidRPr="00513D24" w:rsidRDefault="00D20E9B"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A100010         Plan djelovanja civilne zaštite</w:t>
      </w:r>
    </w:p>
    <w:p w14:paraId="7FF1044E" w14:textId="77777777" w:rsidR="00AC2A5C" w:rsidRPr="00513D24" w:rsidRDefault="00AC2A5C" w:rsidP="00AC2A5C">
      <w:pPr>
        <w:spacing w:after="0" w:line="276" w:lineRule="auto"/>
        <w:jc w:val="both"/>
        <w:rPr>
          <w:rFonts w:ascii="Garamond" w:eastAsia="Times New Roman" w:hAnsi="Garamond"/>
          <w:lang w:eastAsia="hr-HR"/>
        </w:rPr>
      </w:pPr>
    </w:p>
    <w:p w14:paraId="5C3F0E0F" w14:textId="77777777" w:rsidR="00AC2A5C" w:rsidRPr="00513D24" w:rsidRDefault="00AC2A5C" w:rsidP="00AC2A5C">
      <w:pPr>
        <w:spacing w:after="0" w:line="276" w:lineRule="auto"/>
        <w:jc w:val="both"/>
        <w:rPr>
          <w:rFonts w:ascii="Garamond" w:eastAsia="Times New Roman" w:hAnsi="Garamond"/>
          <w:lang w:eastAsia="hr-HR"/>
        </w:rPr>
      </w:pPr>
    </w:p>
    <w:p w14:paraId="7A0B3AAD" w14:textId="7D6AD558" w:rsidR="00AC2A5C" w:rsidRPr="00513D24" w:rsidRDefault="00AC2A5C" w:rsidP="008511BC">
      <w:pPr>
        <w:spacing w:after="0" w:line="276" w:lineRule="auto"/>
        <w:jc w:val="both"/>
        <w:rPr>
          <w:rFonts w:ascii="Garamond" w:eastAsia="Times New Roman" w:hAnsi="Garamond"/>
          <w:lang w:eastAsia="hr-HR"/>
        </w:rPr>
      </w:pPr>
      <w:bookmarkStart w:id="2" w:name="_Hlk214009011"/>
      <w:r w:rsidRPr="00513D24">
        <w:rPr>
          <w:rFonts w:ascii="Garamond" w:eastAsia="Times New Roman" w:hAnsi="Garamond"/>
          <w:b/>
          <w:bCs/>
          <w:lang w:eastAsia="hr-HR"/>
        </w:rPr>
        <w:t>Opis programa:</w:t>
      </w:r>
      <w:r w:rsidRPr="00513D24">
        <w:rPr>
          <w:rFonts w:ascii="Garamond" w:eastAsia="Times New Roman" w:hAnsi="Garamond"/>
          <w:lang w:eastAsia="hr-HR"/>
        </w:rPr>
        <w:t xml:space="preserve">  </w:t>
      </w:r>
      <w:bookmarkEnd w:id="2"/>
      <w:r w:rsidRPr="00513D24">
        <w:rPr>
          <w:rFonts w:ascii="Garamond" w:eastAsia="Times New Roman" w:hAnsi="Garamond"/>
          <w:lang w:eastAsia="hr-HR"/>
        </w:rPr>
        <w:t xml:space="preserve">Aktivnost </w:t>
      </w:r>
      <w:r w:rsidR="008511BC" w:rsidRPr="00513D24">
        <w:rPr>
          <w:rFonts w:ascii="Garamond" w:eastAsia="Times New Roman" w:hAnsi="Garamond"/>
          <w:lang w:eastAsia="hr-HR"/>
        </w:rPr>
        <w:t xml:space="preserve">predstavničkog tijela </w:t>
      </w:r>
      <w:r w:rsidRPr="00513D24">
        <w:rPr>
          <w:rFonts w:ascii="Garamond" w:eastAsia="Times New Roman" w:hAnsi="Garamond"/>
          <w:lang w:eastAsia="hr-HR"/>
        </w:rPr>
        <w:t>obuhvaća stalne naknade za rad predstavničkog tijela te naknade za prisustvovanje sjednicama radnih tijela.</w:t>
      </w:r>
    </w:p>
    <w:p w14:paraId="5CAA569B" w14:textId="77777777" w:rsidR="00AC2A5C" w:rsidRPr="00513D24" w:rsidRDefault="00AC2A5C" w:rsidP="00AC2A5C">
      <w:pPr>
        <w:spacing w:after="0" w:line="276" w:lineRule="auto"/>
        <w:jc w:val="both"/>
        <w:rPr>
          <w:rFonts w:ascii="Garamond" w:eastAsia="Times New Roman" w:hAnsi="Garamond"/>
          <w:lang w:eastAsia="hr-HR"/>
        </w:rPr>
      </w:pPr>
    </w:p>
    <w:p w14:paraId="0DC963FC" w14:textId="6A755E75"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Aktivnost </w:t>
      </w:r>
      <w:r w:rsidR="008511BC" w:rsidRPr="00513D24">
        <w:rPr>
          <w:rFonts w:ascii="Garamond" w:eastAsia="Times New Roman" w:hAnsi="Garamond"/>
          <w:lang w:eastAsia="hr-HR"/>
        </w:rPr>
        <w:t xml:space="preserve">ISAP, Dan općine i ostale manifestacije te Ljetni festival istarskog pršuta </w:t>
      </w:r>
      <w:r w:rsidR="00672283" w:rsidRPr="00513D24">
        <w:rPr>
          <w:rFonts w:ascii="Garamond" w:eastAsia="Times New Roman" w:hAnsi="Garamond"/>
          <w:lang w:eastAsia="hr-HR"/>
        </w:rPr>
        <w:t xml:space="preserve">odnosi se na manifestacije koje se održavanju tijekom Godine na području Općine Tinjan. Ovim se aktivnostima planira promocija Općine na međunarodnoj i regionalnoj razini  radi jačanja gospodarskih, kulturnih, sportskih i drugih veza te nastavak suradnje sa gradovima prijateljima.  </w:t>
      </w:r>
    </w:p>
    <w:p w14:paraId="5C0D66A6" w14:textId="77777777" w:rsidR="00672283" w:rsidRPr="00513D24" w:rsidRDefault="00672283" w:rsidP="00AC2A5C">
      <w:pPr>
        <w:spacing w:after="0" w:line="276" w:lineRule="auto"/>
        <w:jc w:val="both"/>
        <w:rPr>
          <w:rFonts w:ascii="Garamond" w:eastAsia="Times New Roman" w:hAnsi="Garamond"/>
          <w:lang w:eastAsia="hr-HR"/>
        </w:rPr>
      </w:pPr>
    </w:p>
    <w:p w14:paraId="582FEE5A" w14:textId="33316E58" w:rsidR="00672283" w:rsidRPr="00513D24" w:rsidRDefault="00672283"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Aktivnost procjene rizika od velikih nesreća i plan djelovanja civilne zaštite, su aktivnosti koje su usmijerene na izradu istoimenih dugoročnih dokumenata koje je Općina dužna izraditi.  </w:t>
      </w:r>
    </w:p>
    <w:p w14:paraId="718E169A" w14:textId="77777777" w:rsidR="00AC2A5C" w:rsidRPr="00513D24" w:rsidRDefault="00AC2A5C" w:rsidP="00AC2A5C">
      <w:pPr>
        <w:spacing w:after="0" w:line="276" w:lineRule="auto"/>
        <w:jc w:val="both"/>
        <w:rPr>
          <w:rFonts w:ascii="Garamond" w:eastAsia="Times New Roman" w:hAnsi="Garamond"/>
          <w:lang w:eastAsia="hr-HR"/>
        </w:rPr>
      </w:pPr>
    </w:p>
    <w:p w14:paraId="7305FA8B" w14:textId="1230D634"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b/>
          <w:bCs/>
          <w:lang w:eastAsia="hr-HR"/>
        </w:rPr>
        <w:t>Cilj:</w:t>
      </w:r>
      <w:r w:rsidRPr="00513D24">
        <w:rPr>
          <w:rFonts w:ascii="Garamond" w:eastAsia="Times New Roman" w:hAnsi="Garamond"/>
          <w:lang w:eastAsia="hr-HR"/>
        </w:rPr>
        <w:t xml:space="preserve"> Osiguranje rada predstavničkog i ostalih tijela</w:t>
      </w:r>
      <w:r w:rsidR="00672283" w:rsidRPr="00513D24">
        <w:rPr>
          <w:rFonts w:ascii="Garamond" w:eastAsia="Times New Roman" w:hAnsi="Garamond"/>
          <w:lang w:eastAsia="hr-HR"/>
        </w:rPr>
        <w:t xml:space="preserve">, </w:t>
      </w:r>
      <w:r w:rsidRPr="00513D24">
        <w:rPr>
          <w:rFonts w:ascii="Garamond" w:eastAsia="Times New Roman" w:hAnsi="Garamond"/>
          <w:lang w:eastAsia="hr-HR"/>
        </w:rPr>
        <w:t>protokolarnih aktivnosti, upravljanje informacijama i komunikacijama, društvena zbivanja, promidžba općine, jačanje gospodarskih, kulturnih, sportskih i drugih veza na lokalnoj, državnoj i međunarodnoj razini, priznanje građanima za doprinos zajednici.</w:t>
      </w:r>
    </w:p>
    <w:p w14:paraId="47699637" w14:textId="77777777" w:rsidR="00AC2A5C" w:rsidRPr="00513D24" w:rsidRDefault="00AC2A5C" w:rsidP="00AC2A5C">
      <w:pPr>
        <w:spacing w:after="0" w:line="276" w:lineRule="auto"/>
        <w:jc w:val="both"/>
        <w:rPr>
          <w:rFonts w:ascii="Garamond" w:eastAsia="Times New Roman" w:hAnsi="Garamond"/>
          <w:lang w:eastAsia="hr-HR"/>
        </w:rPr>
      </w:pPr>
    </w:p>
    <w:p w14:paraId="38B48F3A" w14:textId="0C5A1B2C"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b/>
          <w:bCs/>
          <w:lang w:eastAsia="hr-HR"/>
        </w:rPr>
        <w:t>Pokazatelj uspješnosti:</w:t>
      </w:r>
      <w:r w:rsidRPr="00513D24">
        <w:rPr>
          <w:rFonts w:ascii="Garamond" w:eastAsia="Times New Roman" w:hAnsi="Garamond"/>
          <w:lang w:eastAsia="hr-HR"/>
        </w:rPr>
        <w:t xml:space="preserve">  Razina i kvaliteta te postotak ostvarenja programa, transparentnost rada,  zadovoljstvo građana donesenim odlukama,</w:t>
      </w:r>
      <w:r w:rsidR="00AD76B5" w:rsidRPr="00513D24">
        <w:rPr>
          <w:rFonts w:ascii="Garamond" w:eastAsia="Times New Roman" w:hAnsi="Garamond"/>
          <w:lang w:eastAsia="hr-HR"/>
        </w:rPr>
        <w:t xml:space="preserve"> zadovoljstvo građana društvenim zbivanjima i programima,</w:t>
      </w:r>
      <w:r w:rsidRPr="00513D24">
        <w:rPr>
          <w:rFonts w:ascii="Garamond" w:eastAsia="Times New Roman" w:hAnsi="Garamond"/>
          <w:lang w:eastAsia="hr-HR"/>
        </w:rPr>
        <w:t xml:space="preserve"> poboljšanje standarda i uvjeta života, prepoznatljivost zajednice unutar i van granica Republike Hrvatske.</w:t>
      </w:r>
    </w:p>
    <w:p w14:paraId="081C43A2" w14:textId="77777777" w:rsidR="008D7410" w:rsidRPr="00513D24" w:rsidRDefault="008D7410" w:rsidP="00AC2A5C">
      <w:pPr>
        <w:spacing w:after="0" w:line="276" w:lineRule="auto"/>
        <w:jc w:val="both"/>
        <w:rPr>
          <w:rFonts w:ascii="Garamond" w:eastAsia="Times New Roman" w:hAnsi="Garamond"/>
          <w:lang w:eastAsia="hr-HR"/>
        </w:rPr>
      </w:pPr>
    </w:p>
    <w:p w14:paraId="2C9F5CF3" w14:textId="77777777" w:rsidR="008D7410" w:rsidRPr="00513D24" w:rsidRDefault="008D7410" w:rsidP="00AC2A5C">
      <w:pPr>
        <w:spacing w:after="0" w:line="276" w:lineRule="auto"/>
        <w:jc w:val="both"/>
        <w:rPr>
          <w:rFonts w:ascii="Garamond" w:eastAsia="Times New Roman" w:hAnsi="Garamond"/>
          <w:lang w:eastAsia="hr-HR"/>
        </w:rPr>
      </w:pPr>
    </w:p>
    <w:p w14:paraId="1B2F4052" w14:textId="23DBAD25" w:rsidR="008D7410" w:rsidRPr="00513D24" w:rsidRDefault="008D7410" w:rsidP="008D7410">
      <w:pPr>
        <w:spacing w:line="276" w:lineRule="auto"/>
        <w:ind w:right="-284"/>
        <w:jc w:val="both"/>
        <w:rPr>
          <w:rFonts w:ascii="Garamond" w:eastAsia="Times New Roman" w:hAnsi="Garamond"/>
          <w:b/>
          <w:bCs/>
          <w:lang w:eastAsia="hr-HR"/>
        </w:rPr>
      </w:pPr>
      <w:r w:rsidRPr="00513D24">
        <w:rPr>
          <w:rFonts w:ascii="Garamond" w:eastAsia="Times New Roman" w:hAnsi="Garamond"/>
          <w:b/>
          <w:bCs/>
          <w:lang w:eastAsia="hr-HR"/>
        </w:rPr>
        <w:t>Program:</w:t>
      </w:r>
      <w:r w:rsidRPr="00513D24">
        <w:rPr>
          <w:rFonts w:ascii="Garamond" w:eastAsia="Times New Roman" w:hAnsi="Garamond"/>
          <w:b/>
          <w:bCs/>
          <w:lang w:eastAsia="hr-HR"/>
        </w:rPr>
        <w:tab/>
        <w:t>8003</w:t>
      </w:r>
      <w:r w:rsidRPr="00513D24">
        <w:rPr>
          <w:rFonts w:ascii="Garamond" w:eastAsia="Times New Roman" w:hAnsi="Garamond"/>
          <w:b/>
          <w:bCs/>
          <w:lang w:eastAsia="hr-HR"/>
        </w:rPr>
        <w:tab/>
        <w:t xml:space="preserve"> Otplata kreditnih obaveza sastoji se od slijedećih aktivnosti:</w:t>
      </w:r>
    </w:p>
    <w:p w14:paraId="1290FD82" w14:textId="2FB7957A" w:rsidR="008D7410" w:rsidRPr="00513D24" w:rsidRDefault="008D7410" w:rsidP="008D7410">
      <w:pPr>
        <w:spacing w:line="276" w:lineRule="auto"/>
        <w:ind w:right="-284"/>
        <w:jc w:val="both"/>
        <w:rPr>
          <w:rFonts w:ascii="Garamond" w:eastAsia="Times New Roman" w:hAnsi="Garamond"/>
          <w:lang w:eastAsia="hr-HR"/>
        </w:rPr>
      </w:pPr>
      <w:r w:rsidRPr="00513D24">
        <w:rPr>
          <w:rFonts w:ascii="Garamond" w:eastAsia="Times New Roman" w:hAnsi="Garamond"/>
          <w:lang w:eastAsia="hr-HR"/>
        </w:rPr>
        <w:t>A800105        Otplata glavnice – ZGB Tinjan Vrtić</w:t>
      </w:r>
    </w:p>
    <w:p w14:paraId="3BB39A2F" w14:textId="7DAAC2EA" w:rsidR="008D7410" w:rsidRPr="00513D24" w:rsidRDefault="008D7410" w:rsidP="008D7410">
      <w:pPr>
        <w:spacing w:line="276" w:lineRule="auto"/>
        <w:ind w:right="-284"/>
        <w:jc w:val="both"/>
        <w:rPr>
          <w:rFonts w:ascii="Garamond" w:eastAsia="Times New Roman" w:hAnsi="Garamond"/>
          <w:lang w:eastAsia="hr-HR"/>
        </w:rPr>
      </w:pPr>
      <w:r w:rsidRPr="00513D24">
        <w:rPr>
          <w:rFonts w:ascii="Garamond" w:eastAsia="Times New Roman" w:hAnsi="Garamond"/>
          <w:lang w:eastAsia="hr-HR"/>
        </w:rPr>
        <w:t>A800106        Otplata kamate – ZGB Tinjan Vrtić</w:t>
      </w:r>
    </w:p>
    <w:p w14:paraId="343CDC68" w14:textId="77777777" w:rsidR="008D7410" w:rsidRPr="00513D24" w:rsidRDefault="008D7410" w:rsidP="008D7410">
      <w:pPr>
        <w:spacing w:line="276" w:lineRule="auto"/>
        <w:ind w:right="-284"/>
        <w:jc w:val="both"/>
        <w:rPr>
          <w:rFonts w:ascii="Garamond" w:eastAsia="Times New Roman" w:hAnsi="Garamond"/>
          <w:lang w:eastAsia="hr-HR"/>
        </w:rPr>
      </w:pPr>
    </w:p>
    <w:p w14:paraId="468A09B1" w14:textId="3F5B1EB7" w:rsidR="008D7410" w:rsidRPr="00513D24" w:rsidRDefault="008D7410" w:rsidP="008D7410">
      <w:pPr>
        <w:suppressAutoHyphens w:val="0"/>
        <w:spacing w:after="0" w:line="276" w:lineRule="auto"/>
        <w:jc w:val="both"/>
        <w:textAlignment w:val="auto"/>
        <w:rPr>
          <w:rFonts w:ascii="Garamond" w:hAnsi="Garamond"/>
          <w:noProof/>
          <w:lang w:val="pt-BR"/>
        </w:rPr>
      </w:pPr>
      <w:r w:rsidRPr="00513D24">
        <w:rPr>
          <w:rFonts w:ascii="Garamond" w:eastAsia="Times New Roman" w:hAnsi="Garamond"/>
          <w:b/>
          <w:bCs/>
          <w:lang w:eastAsia="hr-HR"/>
        </w:rPr>
        <w:t>Opis programa:</w:t>
      </w:r>
      <w:r w:rsidRPr="00513D24">
        <w:rPr>
          <w:rFonts w:ascii="Garamond" w:eastAsia="Times New Roman" w:hAnsi="Garamond"/>
          <w:lang w:eastAsia="hr-HR"/>
        </w:rPr>
        <w:t xml:space="preserve">  Ova aktivnosti obuhvaćaju otplatu dugoročnog kredita Zagrebačke banke za proširenje vrtića/jaslica u Tinjanu. </w:t>
      </w:r>
      <w:r w:rsidRPr="00513D24">
        <w:rPr>
          <w:rFonts w:ascii="Garamond" w:hAnsi="Garamond"/>
          <w:noProof/>
        </w:rPr>
        <w:t xml:space="preserve">Općina Tinjan dugoročno se zadužila 16.07.2020. godine kod Zagrebačke banke d.d. u iznosu od 11.000.000,00 kuna odnosno 1.459.950,89 EUR uz 1,40 % godišnje fiksne kamatne stope. </w:t>
      </w:r>
      <w:r w:rsidRPr="00513D24">
        <w:rPr>
          <w:rFonts w:ascii="Garamond" w:hAnsi="Garamond"/>
          <w:noProof/>
          <w:lang w:val="pt-BR"/>
        </w:rPr>
        <w:t>Razdoblje počeka je 12 mjeseci, a prva rata dospijela je na naplatu 31.10.2022. Rok otplate kredita je 8 godina od isteka razdoblja počeka, a najkasnije do 30.04.2030, kada će zadnja rata dospijeti na naplatu. Kredit je iskorišten u cijelosti. Sredstva kredita banka je isplatila izravno na račun dobavljača, izvođača radova. Kredit se otplaćuje sukcesivno, u jednakim mjesečnim ratama.</w:t>
      </w:r>
    </w:p>
    <w:p w14:paraId="38A2957B" w14:textId="77777777" w:rsidR="008D7410" w:rsidRPr="00513D24" w:rsidRDefault="008D7410" w:rsidP="008D7410">
      <w:pPr>
        <w:suppressAutoHyphens w:val="0"/>
        <w:spacing w:after="0" w:line="276" w:lineRule="auto"/>
        <w:ind w:firstLine="360"/>
        <w:jc w:val="both"/>
        <w:textAlignment w:val="auto"/>
        <w:rPr>
          <w:rFonts w:ascii="Garamond" w:hAnsi="Garamond"/>
          <w:noProof/>
          <w:lang w:val="pt-BR"/>
        </w:rPr>
      </w:pPr>
    </w:p>
    <w:p w14:paraId="504D62C7" w14:textId="77777777" w:rsidR="008D7410" w:rsidRPr="00513D24" w:rsidRDefault="008D7410" w:rsidP="008D7410">
      <w:pPr>
        <w:suppressAutoHyphens w:val="0"/>
        <w:spacing w:after="0" w:line="276" w:lineRule="auto"/>
        <w:jc w:val="both"/>
        <w:textAlignment w:val="auto"/>
        <w:rPr>
          <w:rFonts w:ascii="Garamond" w:hAnsi="Garamond"/>
          <w:noProof/>
          <w:lang w:val="pt-BR"/>
        </w:rPr>
      </w:pPr>
      <w:r w:rsidRPr="00513D24">
        <w:rPr>
          <w:rFonts w:ascii="Garamond" w:hAnsi="Garamond"/>
          <w:noProof/>
          <w:lang w:val="pt-BR"/>
        </w:rPr>
        <w:t xml:space="preserve">Općinsko vijeće Općine Tinjan donijelo je Odluku o davanju suglasnosti za zaduživanje kod Zagrebačke banke d.d. dana 27. svibnja 2020. godine na iznos od 11.000.000,00 kuna (1.459.950,89 eura). </w:t>
      </w:r>
    </w:p>
    <w:p w14:paraId="43D356FE" w14:textId="77777777" w:rsidR="008D7410" w:rsidRPr="00513D24" w:rsidRDefault="008D7410" w:rsidP="008D7410">
      <w:pPr>
        <w:suppressAutoHyphens w:val="0"/>
        <w:spacing w:after="0" w:line="276" w:lineRule="auto"/>
        <w:ind w:firstLine="360"/>
        <w:jc w:val="both"/>
        <w:textAlignment w:val="auto"/>
        <w:rPr>
          <w:rFonts w:ascii="Garamond" w:hAnsi="Garamond"/>
          <w:noProof/>
          <w:lang w:val="pt-BR"/>
        </w:rPr>
      </w:pPr>
    </w:p>
    <w:p w14:paraId="0F2FE681" w14:textId="77777777" w:rsidR="008D7410" w:rsidRPr="00513D24" w:rsidRDefault="008D7410" w:rsidP="008D7410">
      <w:pPr>
        <w:suppressAutoHyphens w:val="0"/>
        <w:spacing w:after="0" w:line="276" w:lineRule="auto"/>
        <w:jc w:val="both"/>
        <w:textAlignment w:val="auto"/>
        <w:rPr>
          <w:rFonts w:ascii="Garamond" w:hAnsi="Garamond"/>
          <w:noProof/>
          <w:lang w:val="pt-BR"/>
        </w:rPr>
      </w:pPr>
      <w:r w:rsidRPr="00513D24">
        <w:rPr>
          <w:rFonts w:ascii="Garamond" w:hAnsi="Garamond"/>
          <w:noProof/>
          <w:lang w:val="pt-BR"/>
        </w:rPr>
        <w:t>Kredit je reprogramiran uslijed isplate dodjeljenih sredstava iz EU fondova na iznos od 2.836.178,77 kn ( 376.425,61 eura). Ugovor sa Zagrebačkom bankom sklopljen je 15. svibnja 2022. godine.</w:t>
      </w:r>
    </w:p>
    <w:p w14:paraId="777D5061" w14:textId="77777777" w:rsidR="00E328FB" w:rsidRPr="00513D24" w:rsidRDefault="00E328FB" w:rsidP="008D7410">
      <w:pPr>
        <w:suppressAutoHyphens w:val="0"/>
        <w:spacing w:after="0" w:line="276" w:lineRule="auto"/>
        <w:jc w:val="both"/>
        <w:textAlignment w:val="auto"/>
        <w:rPr>
          <w:rFonts w:ascii="Garamond" w:hAnsi="Garamond"/>
          <w:noProof/>
          <w:lang w:val="pt-BR"/>
        </w:rPr>
      </w:pPr>
    </w:p>
    <w:p w14:paraId="0DC90E52" w14:textId="77777777" w:rsidR="00E328FB" w:rsidRPr="00513D24" w:rsidRDefault="00E328FB" w:rsidP="008D7410">
      <w:pPr>
        <w:suppressAutoHyphens w:val="0"/>
        <w:spacing w:after="0" w:line="276" w:lineRule="auto"/>
        <w:jc w:val="both"/>
        <w:textAlignment w:val="auto"/>
        <w:rPr>
          <w:rFonts w:ascii="Garamond" w:hAnsi="Garamond"/>
          <w:noProof/>
          <w:lang w:val="pt-BR"/>
        </w:rPr>
      </w:pPr>
    </w:p>
    <w:p w14:paraId="4E704D38" w14:textId="11EB6936" w:rsidR="00AC2A5C" w:rsidRPr="00513D24" w:rsidRDefault="00AC2A5C" w:rsidP="008D7410">
      <w:pPr>
        <w:suppressAutoHyphens w:val="0"/>
        <w:spacing w:after="0" w:line="276" w:lineRule="auto"/>
        <w:jc w:val="both"/>
        <w:textAlignment w:val="auto"/>
        <w:rPr>
          <w:rFonts w:ascii="Garamond" w:hAnsi="Garamond"/>
          <w:noProof/>
          <w:lang w:val="pt-BR"/>
        </w:rPr>
      </w:pPr>
      <w:r w:rsidRPr="00513D24">
        <w:rPr>
          <w:rFonts w:ascii="Garamond" w:eastAsia="Times New Roman" w:hAnsi="Garamond"/>
          <w:b/>
          <w:bCs/>
          <w:lang w:eastAsia="hr-HR"/>
        </w:rPr>
        <w:t>Glava 0</w:t>
      </w:r>
      <w:r w:rsidR="00214B3D" w:rsidRPr="00513D24">
        <w:rPr>
          <w:rFonts w:ascii="Garamond" w:eastAsia="Times New Roman" w:hAnsi="Garamond"/>
          <w:b/>
          <w:bCs/>
          <w:lang w:eastAsia="hr-HR"/>
        </w:rPr>
        <w:t>2</w:t>
      </w:r>
      <w:r w:rsidRPr="00513D24">
        <w:rPr>
          <w:rFonts w:ascii="Garamond" w:eastAsia="Times New Roman" w:hAnsi="Garamond"/>
          <w:b/>
          <w:bCs/>
          <w:lang w:eastAsia="hr-HR"/>
        </w:rPr>
        <w:tab/>
      </w:r>
      <w:r w:rsidR="00214B3D" w:rsidRPr="00513D24">
        <w:rPr>
          <w:rFonts w:ascii="Garamond" w:eastAsia="Times New Roman" w:hAnsi="Garamond"/>
          <w:b/>
          <w:bCs/>
          <w:lang w:eastAsia="hr-HR"/>
        </w:rPr>
        <w:t xml:space="preserve">Načelnik </w:t>
      </w:r>
    </w:p>
    <w:p w14:paraId="454F38AE" w14:textId="77777777" w:rsidR="00AC2A5C" w:rsidRPr="00513D24" w:rsidRDefault="00AC2A5C" w:rsidP="00AC2A5C">
      <w:pPr>
        <w:spacing w:after="0" w:line="276" w:lineRule="auto"/>
        <w:jc w:val="both"/>
        <w:rPr>
          <w:rFonts w:ascii="Garamond" w:eastAsia="Times New Roman" w:hAnsi="Garamond"/>
          <w:b/>
          <w:bCs/>
          <w:lang w:eastAsia="hr-HR"/>
        </w:rPr>
      </w:pPr>
    </w:p>
    <w:p w14:paraId="05894B94" w14:textId="43007E7D" w:rsidR="00AC2A5C" w:rsidRPr="00513D24" w:rsidRDefault="00AC2A5C" w:rsidP="00AC2A5C">
      <w:pPr>
        <w:spacing w:after="0" w:line="276" w:lineRule="auto"/>
        <w:jc w:val="both"/>
        <w:rPr>
          <w:rFonts w:ascii="Garamond" w:hAnsi="Garamond"/>
        </w:rPr>
      </w:pPr>
      <w:r w:rsidRPr="00513D24">
        <w:rPr>
          <w:rFonts w:ascii="Garamond" w:eastAsia="Times New Roman" w:hAnsi="Garamond"/>
          <w:b/>
          <w:bCs/>
          <w:lang w:eastAsia="hr-HR"/>
        </w:rPr>
        <w:t>Program:</w:t>
      </w:r>
      <w:r w:rsidRPr="00513D24">
        <w:rPr>
          <w:rFonts w:ascii="Garamond" w:eastAsia="Times New Roman" w:hAnsi="Garamond"/>
          <w:b/>
          <w:bCs/>
          <w:lang w:eastAsia="hr-HR"/>
        </w:rPr>
        <w:tab/>
        <w:t>1002</w:t>
      </w:r>
      <w:r w:rsidRPr="00513D24">
        <w:rPr>
          <w:rFonts w:ascii="Garamond" w:eastAsia="Times New Roman" w:hAnsi="Garamond"/>
          <w:b/>
          <w:bCs/>
          <w:lang w:eastAsia="hr-HR"/>
        </w:rPr>
        <w:tab/>
      </w:r>
      <w:r w:rsidR="007D46AE" w:rsidRPr="00513D24">
        <w:rPr>
          <w:rFonts w:ascii="Garamond" w:eastAsia="Times New Roman" w:hAnsi="Garamond"/>
          <w:b/>
          <w:bCs/>
          <w:lang w:eastAsia="hr-HR"/>
        </w:rPr>
        <w:t>Djelatnost nositelja izvršnih ovlasti sastoji se od slijedećih aktivnosti:</w:t>
      </w:r>
      <w:r w:rsidRPr="00513D24">
        <w:rPr>
          <w:rFonts w:ascii="Garamond" w:eastAsia="Times New Roman" w:hAnsi="Garamond"/>
          <w:b/>
          <w:bCs/>
          <w:lang w:eastAsia="hr-HR"/>
        </w:rPr>
        <w:t xml:space="preserve"> </w:t>
      </w:r>
    </w:p>
    <w:p w14:paraId="7F251872" w14:textId="77777777" w:rsidR="00AC2A5C" w:rsidRPr="00513D24" w:rsidRDefault="00AC2A5C" w:rsidP="00AC2A5C">
      <w:pPr>
        <w:spacing w:after="0" w:line="276" w:lineRule="auto"/>
        <w:jc w:val="both"/>
        <w:rPr>
          <w:rFonts w:ascii="Garamond" w:eastAsia="Times New Roman" w:hAnsi="Garamond"/>
          <w:b/>
          <w:bCs/>
          <w:lang w:eastAsia="hr-HR"/>
        </w:rPr>
      </w:pPr>
    </w:p>
    <w:p w14:paraId="4D27C9A5" w14:textId="5D2B3F04"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7D46AE" w:rsidRPr="00513D24">
        <w:rPr>
          <w:rFonts w:ascii="Garamond" w:eastAsia="Times New Roman" w:hAnsi="Garamond"/>
          <w:lang w:eastAsia="hr-HR"/>
        </w:rPr>
        <w:t>100201</w:t>
      </w:r>
      <w:r w:rsidRPr="00513D24">
        <w:rPr>
          <w:rFonts w:ascii="Garamond" w:eastAsia="Times New Roman" w:hAnsi="Garamond"/>
          <w:lang w:eastAsia="hr-HR"/>
        </w:rPr>
        <w:tab/>
      </w:r>
      <w:r w:rsidR="007D46AE" w:rsidRPr="00513D24">
        <w:rPr>
          <w:rFonts w:ascii="Garamond" w:eastAsia="Times New Roman" w:hAnsi="Garamond"/>
          <w:lang w:eastAsia="hr-HR"/>
        </w:rPr>
        <w:t>Osnovne aktivnosti nositelja izvršnih ovlasti</w:t>
      </w:r>
    </w:p>
    <w:p w14:paraId="0A6F9F14" w14:textId="4283DF11" w:rsidR="00AC2A5C" w:rsidRPr="00513D24" w:rsidRDefault="00AC2A5C"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7D46AE" w:rsidRPr="00513D24">
        <w:rPr>
          <w:rFonts w:ascii="Garamond" w:eastAsia="Times New Roman" w:hAnsi="Garamond"/>
          <w:lang w:eastAsia="hr-HR"/>
        </w:rPr>
        <w:t>100202</w:t>
      </w:r>
      <w:r w:rsidRPr="00513D24">
        <w:rPr>
          <w:rFonts w:ascii="Garamond" w:eastAsia="Times New Roman" w:hAnsi="Garamond"/>
          <w:lang w:eastAsia="hr-HR"/>
        </w:rPr>
        <w:tab/>
      </w:r>
      <w:r w:rsidR="007D46AE" w:rsidRPr="00513D24">
        <w:rPr>
          <w:rFonts w:ascii="Garamond" w:eastAsia="Times New Roman" w:hAnsi="Garamond"/>
          <w:lang w:eastAsia="hr-HR"/>
        </w:rPr>
        <w:t>Izdavanje Tinjanskog lista</w:t>
      </w:r>
    </w:p>
    <w:p w14:paraId="77367776" w14:textId="237DAF17" w:rsidR="00AC2A5C" w:rsidRPr="00513D24" w:rsidRDefault="007D46AE" w:rsidP="00AC2A5C">
      <w:pPr>
        <w:spacing w:after="0" w:line="276" w:lineRule="auto"/>
        <w:jc w:val="both"/>
        <w:rPr>
          <w:rFonts w:ascii="Garamond" w:eastAsia="Times New Roman" w:hAnsi="Garamond"/>
          <w:lang w:eastAsia="hr-HR"/>
        </w:rPr>
      </w:pPr>
      <w:r w:rsidRPr="00513D24">
        <w:rPr>
          <w:rFonts w:ascii="Garamond" w:eastAsia="Times New Roman" w:hAnsi="Garamond"/>
          <w:lang w:eastAsia="hr-HR"/>
        </w:rPr>
        <w:lastRenderedPageBreak/>
        <w:t>K100201</w:t>
      </w:r>
      <w:r w:rsidR="00AC2A5C" w:rsidRPr="00513D24">
        <w:rPr>
          <w:rFonts w:ascii="Garamond" w:eastAsia="Times New Roman" w:hAnsi="Garamond"/>
          <w:lang w:eastAsia="hr-HR"/>
        </w:rPr>
        <w:tab/>
      </w:r>
      <w:r w:rsidRPr="00513D24">
        <w:rPr>
          <w:rFonts w:ascii="Garamond" w:eastAsia="Times New Roman" w:hAnsi="Garamond"/>
          <w:lang w:eastAsia="hr-HR"/>
        </w:rPr>
        <w:t>Nabava dugotrajne imovine</w:t>
      </w:r>
    </w:p>
    <w:p w14:paraId="75B20CEB" w14:textId="77777777" w:rsidR="00AC2A5C" w:rsidRPr="00513D24" w:rsidRDefault="00AC2A5C" w:rsidP="00AC2A5C">
      <w:pPr>
        <w:spacing w:after="0" w:line="276" w:lineRule="auto"/>
        <w:jc w:val="both"/>
        <w:rPr>
          <w:rFonts w:ascii="Garamond" w:eastAsia="Times New Roman" w:hAnsi="Garamond"/>
          <w:lang w:eastAsia="hr-HR"/>
        </w:rPr>
      </w:pPr>
    </w:p>
    <w:p w14:paraId="40B9423E" w14:textId="3FAC359D" w:rsidR="00AC2A5C" w:rsidRPr="00513D24" w:rsidRDefault="00AC2A5C" w:rsidP="00AC2A5C">
      <w:pPr>
        <w:autoSpaceDE w:val="0"/>
        <w:spacing w:line="276" w:lineRule="auto"/>
        <w:ind w:right="-284"/>
        <w:jc w:val="both"/>
        <w:rPr>
          <w:rFonts w:ascii="Garamond" w:eastAsia="Times New Roman" w:hAnsi="Garamond"/>
          <w:lang w:eastAsia="hr-HR"/>
        </w:rPr>
      </w:pPr>
      <w:r w:rsidRPr="00513D24">
        <w:rPr>
          <w:rFonts w:ascii="Garamond" w:eastAsia="Times New Roman" w:hAnsi="Garamond"/>
          <w:b/>
          <w:bCs/>
          <w:lang w:eastAsia="hr-HR"/>
        </w:rPr>
        <w:t>Opis programa</w:t>
      </w:r>
      <w:r w:rsidRPr="00513D24">
        <w:rPr>
          <w:rFonts w:ascii="Garamond" w:eastAsia="Times New Roman" w:hAnsi="Garamond"/>
          <w:lang w:eastAsia="hr-HR"/>
        </w:rPr>
        <w:t xml:space="preserve">: Aktivnosti u Programu Izvršnog tijela sadrže rashode koji se odnose na naknadu članovima radnih tijela općinskog načelnika, rashode za usluge </w:t>
      </w:r>
      <w:r w:rsidR="007D46AE" w:rsidRPr="00513D24">
        <w:rPr>
          <w:rFonts w:ascii="Garamond" w:eastAsia="Times New Roman" w:hAnsi="Garamond"/>
          <w:lang w:eastAsia="hr-HR"/>
        </w:rPr>
        <w:t>izdavanja Tinjanskog lista te rashode na nabavu dugotrajne imovine, odnosno komunalne i urbane opreme.</w:t>
      </w:r>
    </w:p>
    <w:p w14:paraId="1E2F2209" w14:textId="27FC5B79" w:rsidR="00AC2A5C" w:rsidRPr="00513D24" w:rsidRDefault="00AC2A5C" w:rsidP="00AC2A5C">
      <w:pPr>
        <w:autoSpaceDE w:val="0"/>
        <w:spacing w:line="276" w:lineRule="auto"/>
        <w:ind w:right="-284"/>
        <w:jc w:val="both"/>
        <w:rPr>
          <w:rFonts w:ascii="Garamond" w:hAnsi="Garamond"/>
        </w:rPr>
      </w:pPr>
      <w:r w:rsidRPr="00513D24">
        <w:rPr>
          <w:rFonts w:ascii="Garamond" w:hAnsi="Garamond"/>
          <w:b/>
          <w:bCs/>
        </w:rPr>
        <w:t xml:space="preserve">Cilj: </w:t>
      </w:r>
      <w:r w:rsidRPr="00513D24">
        <w:rPr>
          <w:rFonts w:ascii="Garamond" w:hAnsi="Garamond"/>
        </w:rPr>
        <w:t>Osiguranje rada izvršnog tijela i radnih tijela izvršnog tijela, vidljivost i transparentnost rada</w:t>
      </w:r>
      <w:r w:rsidR="007D46AE" w:rsidRPr="00513D24">
        <w:rPr>
          <w:rFonts w:ascii="Garamond" w:hAnsi="Garamond"/>
        </w:rPr>
        <w:t xml:space="preserve"> te</w:t>
      </w:r>
      <w:r w:rsidRPr="00513D24">
        <w:rPr>
          <w:rFonts w:ascii="Garamond" w:hAnsi="Garamond"/>
        </w:rPr>
        <w:t xml:space="preserve"> obavještavanje građana, </w:t>
      </w:r>
    </w:p>
    <w:p w14:paraId="11398120" w14:textId="06532B2E" w:rsidR="00AC2A5C" w:rsidRPr="00513D24" w:rsidRDefault="00AC2A5C" w:rsidP="00AC2A5C">
      <w:pPr>
        <w:autoSpaceDE w:val="0"/>
        <w:spacing w:line="276" w:lineRule="auto"/>
        <w:ind w:right="-284"/>
        <w:jc w:val="both"/>
        <w:rPr>
          <w:rFonts w:ascii="Garamond" w:hAnsi="Garamond"/>
        </w:rPr>
      </w:pPr>
      <w:r w:rsidRPr="00513D24">
        <w:rPr>
          <w:rFonts w:ascii="Garamond" w:hAnsi="Garamond"/>
          <w:b/>
          <w:bCs/>
        </w:rPr>
        <w:t xml:space="preserve">Pokazatelj uspješnosti: </w:t>
      </w:r>
      <w:r w:rsidRPr="00513D24">
        <w:rPr>
          <w:rFonts w:ascii="Garamond" w:hAnsi="Garamond"/>
        </w:rPr>
        <w:t>Postotak ostvarenja programa, zadovoljstvo građana donesenim odlukama, povećana razina upoznatosti građana sa radom Općine i donesenim odlukama</w:t>
      </w:r>
      <w:r w:rsidR="007D46AE" w:rsidRPr="00513D24">
        <w:rPr>
          <w:rFonts w:ascii="Garamond" w:hAnsi="Garamond"/>
        </w:rPr>
        <w:t>.</w:t>
      </w:r>
    </w:p>
    <w:p w14:paraId="661B5189" w14:textId="77777777" w:rsidR="00AC2A5C" w:rsidRPr="00513D24" w:rsidRDefault="00AC2A5C" w:rsidP="00AC2A5C">
      <w:pPr>
        <w:spacing w:after="0" w:line="276" w:lineRule="auto"/>
        <w:jc w:val="both"/>
        <w:rPr>
          <w:rFonts w:ascii="Garamond" w:eastAsia="Times New Roman" w:hAnsi="Garamond"/>
          <w:b/>
          <w:bCs/>
          <w:lang w:eastAsia="hr-HR"/>
        </w:rPr>
      </w:pPr>
    </w:p>
    <w:p w14:paraId="1D6CD5B7" w14:textId="45FB0A73" w:rsidR="008D7410" w:rsidRPr="00513D24" w:rsidRDefault="008D7410" w:rsidP="008D7410">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w:t>
      </w:r>
      <w:r w:rsidRPr="00513D24">
        <w:rPr>
          <w:rFonts w:ascii="Garamond" w:eastAsia="Times New Roman" w:hAnsi="Garamond"/>
          <w:b/>
          <w:bCs/>
          <w:lang w:eastAsia="hr-HR"/>
        </w:rPr>
        <w:tab/>
        <w:t>1003</w:t>
      </w:r>
      <w:r w:rsidRPr="00513D24">
        <w:rPr>
          <w:rFonts w:ascii="Garamond" w:eastAsia="Times New Roman" w:hAnsi="Garamond"/>
          <w:b/>
          <w:bCs/>
          <w:lang w:eastAsia="hr-HR"/>
        </w:rPr>
        <w:tab/>
        <w:t>Poticanje razvoja gospodarstva sastoji se od slijedećih aktivnosti:</w:t>
      </w:r>
    </w:p>
    <w:p w14:paraId="295F8913" w14:textId="77777777" w:rsidR="008D7410" w:rsidRPr="00513D24" w:rsidRDefault="008D7410" w:rsidP="008D7410">
      <w:pPr>
        <w:spacing w:after="0" w:line="276" w:lineRule="auto"/>
        <w:jc w:val="both"/>
        <w:rPr>
          <w:rFonts w:ascii="Garamond" w:eastAsia="Times New Roman" w:hAnsi="Garamond"/>
          <w:b/>
          <w:bCs/>
          <w:lang w:eastAsia="hr-HR"/>
        </w:rPr>
      </w:pPr>
    </w:p>
    <w:p w14:paraId="7C45EA29" w14:textId="54AFEF2A" w:rsidR="008D7410" w:rsidRPr="00513D24" w:rsidRDefault="008D7410" w:rsidP="008D7410">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23247C" w:rsidRPr="00513D24">
        <w:rPr>
          <w:rFonts w:ascii="Garamond" w:eastAsia="Times New Roman" w:hAnsi="Garamond"/>
          <w:lang w:eastAsia="hr-HR"/>
        </w:rPr>
        <w:t>100301        Poticanje razvoja gospodarstva</w:t>
      </w:r>
    </w:p>
    <w:p w14:paraId="4CAB8EDB" w14:textId="12AD0C32" w:rsidR="0023247C" w:rsidRPr="00513D24" w:rsidRDefault="0023247C" w:rsidP="008D7410">
      <w:pPr>
        <w:spacing w:after="0" w:line="276" w:lineRule="auto"/>
        <w:jc w:val="both"/>
        <w:rPr>
          <w:rFonts w:ascii="Garamond" w:hAnsi="Garamond"/>
        </w:rPr>
      </w:pPr>
      <w:r w:rsidRPr="00513D24">
        <w:rPr>
          <w:rFonts w:ascii="Garamond" w:hAnsi="Garamond"/>
        </w:rPr>
        <w:t>A100302        Sufinanciranje Lokalne akcijske grupe Središnja Istra – LAG</w:t>
      </w:r>
    </w:p>
    <w:p w14:paraId="6DD09404" w14:textId="310819F9" w:rsidR="0023247C" w:rsidRPr="00513D24" w:rsidRDefault="0023247C" w:rsidP="008D7410">
      <w:pPr>
        <w:spacing w:after="0" w:line="276" w:lineRule="auto"/>
        <w:jc w:val="both"/>
        <w:rPr>
          <w:rFonts w:ascii="Garamond" w:hAnsi="Garamond"/>
        </w:rPr>
      </w:pPr>
      <w:r w:rsidRPr="00513D24">
        <w:rPr>
          <w:rFonts w:ascii="Garamond" w:hAnsi="Garamond"/>
        </w:rPr>
        <w:t>A100303        Sufinanciranje Lokalne akcijske grupe u ribarstvu Istarski švoj – LAGUR</w:t>
      </w:r>
    </w:p>
    <w:p w14:paraId="5F41B585" w14:textId="062739E4" w:rsidR="0023247C" w:rsidRPr="00513D24" w:rsidRDefault="0023247C" w:rsidP="008D7410">
      <w:pPr>
        <w:spacing w:after="0" w:line="276" w:lineRule="auto"/>
        <w:jc w:val="both"/>
        <w:rPr>
          <w:rFonts w:ascii="Garamond" w:hAnsi="Garamond"/>
        </w:rPr>
      </w:pPr>
      <w:r w:rsidRPr="00513D24">
        <w:rPr>
          <w:rFonts w:ascii="Garamond" w:hAnsi="Garamond"/>
        </w:rPr>
        <w:t>A100304        Sufinanciranje Razvojne agencije srca Istre d.o.o.</w:t>
      </w:r>
    </w:p>
    <w:p w14:paraId="43A5C9F8" w14:textId="77777777" w:rsidR="0023247C" w:rsidRPr="00513D24" w:rsidRDefault="0023247C" w:rsidP="008D7410">
      <w:pPr>
        <w:spacing w:after="0" w:line="276" w:lineRule="auto"/>
        <w:jc w:val="both"/>
        <w:rPr>
          <w:rFonts w:ascii="Garamond" w:hAnsi="Garamond"/>
        </w:rPr>
      </w:pPr>
    </w:p>
    <w:p w14:paraId="638E3CC9" w14:textId="4F4E7E41" w:rsidR="0023247C" w:rsidRPr="00513D24" w:rsidRDefault="0023247C" w:rsidP="008D7410">
      <w:pPr>
        <w:spacing w:after="0" w:line="276" w:lineRule="auto"/>
        <w:jc w:val="both"/>
        <w:rPr>
          <w:rFonts w:ascii="Garamond" w:hAnsi="Garamond"/>
        </w:rPr>
      </w:pPr>
      <w:r w:rsidRPr="00513D24">
        <w:rPr>
          <w:rFonts w:ascii="Garamond" w:hAnsi="Garamond"/>
          <w:b/>
          <w:bCs/>
        </w:rPr>
        <w:t xml:space="preserve">Opis programa: </w:t>
      </w:r>
      <w:r w:rsidRPr="00513D24">
        <w:rPr>
          <w:rFonts w:ascii="Garamond" w:hAnsi="Garamond"/>
        </w:rPr>
        <w:t xml:space="preserve">Aktivnosti unutar ovog programa usmjerene su na poticanje razvoja gospodarstva naročito poticanje razvoja novih poljoprivrednika i obrtnika na području Općine. Daju se subvencije za njih razvoj i djelovanje unutar zajednice. Također sufinancira se rad Lokalnih akcijskih grupa kako bi se Općina mogla prijaviti na razne projekte i dobiti sredstva iz Fondova Europske unije za ulaganja u obnovljive izvore energije na zgradama Općine Tinjan te izgradnju multimedijalnog centra za akvakulturnu baštinu. </w:t>
      </w:r>
    </w:p>
    <w:p w14:paraId="08D3C0C1" w14:textId="77777777" w:rsidR="0023247C" w:rsidRPr="00513D24" w:rsidRDefault="0023247C" w:rsidP="008D7410">
      <w:pPr>
        <w:spacing w:after="0" w:line="276" w:lineRule="auto"/>
        <w:jc w:val="both"/>
        <w:rPr>
          <w:rFonts w:ascii="Garamond" w:hAnsi="Garamond"/>
        </w:rPr>
      </w:pPr>
    </w:p>
    <w:p w14:paraId="2803AADE" w14:textId="268DC00E" w:rsidR="0023247C" w:rsidRPr="00513D24" w:rsidRDefault="0023247C" w:rsidP="008D7410">
      <w:pPr>
        <w:spacing w:after="0" w:line="276" w:lineRule="auto"/>
        <w:jc w:val="both"/>
        <w:rPr>
          <w:rFonts w:ascii="Garamond" w:hAnsi="Garamond"/>
        </w:rPr>
      </w:pPr>
      <w:r w:rsidRPr="00513D24">
        <w:rPr>
          <w:rFonts w:ascii="Garamond" w:hAnsi="Garamond"/>
          <w:b/>
          <w:bCs/>
        </w:rPr>
        <w:t xml:space="preserve">Cilj: </w:t>
      </w:r>
      <w:r w:rsidRPr="00513D24">
        <w:rPr>
          <w:rFonts w:ascii="Garamond" w:hAnsi="Garamond"/>
        </w:rPr>
        <w:t>Podupiranje lokalnih obrtnika, poduzetnika i poljoprivrednika za razvoj zajednice te osiguranje kvalitetnijeg života stanovnicima zajednice.</w:t>
      </w:r>
    </w:p>
    <w:p w14:paraId="50A7C186" w14:textId="77777777" w:rsidR="0023247C" w:rsidRPr="00513D24" w:rsidRDefault="0023247C" w:rsidP="008D7410">
      <w:pPr>
        <w:spacing w:after="0" w:line="276" w:lineRule="auto"/>
        <w:jc w:val="both"/>
        <w:rPr>
          <w:rFonts w:ascii="Garamond" w:hAnsi="Garamond"/>
        </w:rPr>
      </w:pPr>
    </w:p>
    <w:p w14:paraId="05C41D50" w14:textId="0E446FD6" w:rsidR="0023247C" w:rsidRPr="00513D24" w:rsidRDefault="0023247C" w:rsidP="008D7410">
      <w:pPr>
        <w:spacing w:after="0" w:line="276" w:lineRule="auto"/>
        <w:jc w:val="both"/>
        <w:rPr>
          <w:rFonts w:ascii="Garamond" w:hAnsi="Garamond"/>
        </w:rPr>
      </w:pPr>
      <w:r w:rsidRPr="00513D24">
        <w:rPr>
          <w:rFonts w:ascii="Garamond" w:hAnsi="Garamond"/>
          <w:b/>
          <w:bCs/>
        </w:rPr>
        <w:t xml:space="preserve">Pokazatelj uspješnosti: </w:t>
      </w:r>
      <w:r w:rsidRPr="00513D24">
        <w:rPr>
          <w:rFonts w:ascii="Garamond" w:hAnsi="Garamond"/>
        </w:rPr>
        <w:t>Postotak ostvarenja programa, zadovoljstvo građana donesenim odlukama, povećana razina upoznatosti građana sa radom Općine i donesenim odlukama</w:t>
      </w:r>
    </w:p>
    <w:p w14:paraId="09D3A1DC" w14:textId="77777777" w:rsidR="007D46AE" w:rsidRPr="00513D24" w:rsidRDefault="007D46AE" w:rsidP="00AC2A5C">
      <w:pPr>
        <w:spacing w:after="0" w:line="276" w:lineRule="auto"/>
        <w:jc w:val="both"/>
        <w:rPr>
          <w:rFonts w:ascii="Garamond" w:eastAsia="Times New Roman" w:hAnsi="Garamond"/>
          <w:b/>
          <w:bCs/>
          <w:lang w:eastAsia="hr-HR"/>
        </w:rPr>
      </w:pPr>
    </w:p>
    <w:p w14:paraId="58F00223" w14:textId="77777777" w:rsidR="007D46AE" w:rsidRPr="00513D24" w:rsidRDefault="007D46AE" w:rsidP="00AC2A5C">
      <w:pPr>
        <w:spacing w:after="0" w:line="276" w:lineRule="auto"/>
        <w:jc w:val="both"/>
        <w:rPr>
          <w:rFonts w:ascii="Garamond" w:eastAsia="Times New Roman" w:hAnsi="Garamond"/>
          <w:b/>
          <w:bCs/>
          <w:lang w:eastAsia="hr-HR"/>
        </w:rPr>
      </w:pPr>
    </w:p>
    <w:p w14:paraId="5569E81E" w14:textId="567B1BA5" w:rsidR="007D46AE" w:rsidRPr="00513D24" w:rsidRDefault="007D46AE" w:rsidP="007D46AE">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2.2.2. </w:t>
      </w:r>
      <w:r w:rsidRPr="00513D24">
        <w:rPr>
          <w:rFonts w:ascii="Garamond" w:eastAsia="Times New Roman" w:hAnsi="Garamond"/>
          <w:b/>
          <w:bCs/>
          <w:lang w:eastAsia="hr-HR"/>
        </w:rPr>
        <w:tab/>
        <w:t>Razdjel 020</w:t>
      </w:r>
      <w:r w:rsidRPr="00513D24">
        <w:rPr>
          <w:rFonts w:ascii="Garamond" w:eastAsia="Times New Roman" w:hAnsi="Garamond"/>
          <w:b/>
          <w:bCs/>
          <w:lang w:eastAsia="hr-HR"/>
        </w:rPr>
        <w:tab/>
        <w:t>OPĆINSKA UPRAVA</w:t>
      </w:r>
    </w:p>
    <w:p w14:paraId="7CF20507" w14:textId="77777777" w:rsidR="007D46AE" w:rsidRPr="00513D24" w:rsidRDefault="007D46AE" w:rsidP="007D46AE">
      <w:pPr>
        <w:spacing w:after="0" w:line="276" w:lineRule="auto"/>
        <w:jc w:val="both"/>
        <w:rPr>
          <w:rFonts w:ascii="Garamond" w:eastAsia="Times New Roman" w:hAnsi="Garamond"/>
          <w:b/>
          <w:bCs/>
          <w:lang w:eastAsia="hr-HR"/>
        </w:rPr>
      </w:pPr>
    </w:p>
    <w:p w14:paraId="07B73AA8" w14:textId="694E7EE0" w:rsidR="007D46AE" w:rsidRPr="00513D24" w:rsidRDefault="007D46AE" w:rsidP="007D46AE">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Glava </w:t>
      </w:r>
      <w:r w:rsidR="008D7410" w:rsidRPr="00513D24">
        <w:rPr>
          <w:rFonts w:ascii="Garamond" w:eastAsia="Times New Roman" w:hAnsi="Garamond"/>
          <w:b/>
          <w:bCs/>
          <w:lang w:eastAsia="hr-HR"/>
        </w:rPr>
        <w:t>01        Jedinstveni upravni odjel</w:t>
      </w:r>
    </w:p>
    <w:p w14:paraId="0424C07A" w14:textId="77777777" w:rsidR="00DD6A48" w:rsidRPr="00513D24" w:rsidRDefault="00DD6A48" w:rsidP="007D46AE">
      <w:pPr>
        <w:spacing w:after="0" w:line="276" w:lineRule="auto"/>
        <w:jc w:val="both"/>
        <w:rPr>
          <w:rFonts w:ascii="Garamond" w:eastAsia="Times New Roman" w:hAnsi="Garamond"/>
          <w:b/>
          <w:bCs/>
          <w:lang w:eastAsia="hr-HR"/>
        </w:rPr>
      </w:pPr>
    </w:p>
    <w:p w14:paraId="5D41C2F7" w14:textId="03035803" w:rsidR="001C3835" w:rsidRPr="00513D24" w:rsidRDefault="001C3835" w:rsidP="007D46AE">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2000     Djelatnost Općinske uprave sastoji se od slijedećih aktivnosti:</w:t>
      </w:r>
    </w:p>
    <w:p w14:paraId="6130C652" w14:textId="77777777" w:rsidR="001C3835" w:rsidRPr="00513D24" w:rsidRDefault="001C3835" w:rsidP="007D46AE">
      <w:pPr>
        <w:spacing w:after="0" w:line="276" w:lineRule="auto"/>
        <w:jc w:val="both"/>
        <w:rPr>
          <w:rFonts w:ascii="Garamond" w:eastAsia="Times New Roman" w:hAnsi="Garamond"/>
          <w:b/>
          <w:bCs/>
          <w:lang w:eastAsia="hr-HR"/>
        </w:rPr>
      </w:pPr>
    </w:p>
    <w:p w14:paraId="3D61B796" w14:textId="7CD0F52D"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A200001       Troškovi djelovanja Jedinstvenog upravnog odjela</w:t>
      </w:r>
    </w:p>
    <w:p w14:paraId="6D00B229" w14:textId="5016DB16"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A200002       Sređivanje o obrada arhivskog i registraturnog gradiva</w:t>
      </w:r>
    </w:p>
    <w:p w14:paraId="7F9B9958" w14:textId="540982CE"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A200004       Održavanje web stranice</w:t>
      </w:r>
    </w:p>
    <w:p w14:paraId="792AE197" w14:textId="15A58D23"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A200005       Veterinarsko – higijeničarska služba</w:t>
      </w:r>
    </w:p>
    <w:p w14:paraId="593EA352" w14:textId="77777777"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A200009       Upravljanje sustavom javne odvodnje</w:t>
      </w:r>
    </w:p>
    <w:p w14:paraId="4F5028B9" w14:textId="77777777"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A200010       Usluga ažuriranja i unosa baza podataka</w:t>
      </w:r>
    </w:p>
    <w:p w14:paraId="3D918B75" w14:textId="77777777"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A200011       Zajednička služba komunalnog redarstva</w:t>
      </w:r>
    </w:p>
    <w:p w14:paraId="3FE53486" w14:textId="77777777"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A200012       Izravna dodjela organizacijama civilnog društva</w:t>
      </w:r>
    </w:p>
    <w:p w14:paraId="1091B91E" w14:textId="77777777"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A200013       Sufinanciranje rada službenika u odjelima Garda Pazina</w:t>
      </w:r>
    </w:p>
    <w:p w14:paraId="5920C909" w14:textId="77777777"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A200014       Nabava službenog automobila</w:t>
      </w:r>
    </w:p>
    <w:p w14:paraId="31055ACF" w14:textId="77777777" w:rsidR="001C3835" w:rsidRPr="00513D24" w:rsidRDefault="001C3835" w:rsidP="007D46AE">
      <w:pPr>
        <w:spacing w:after="0" w:line="276" w:lineRule="auto"/>
        <w:jc w:val="both"/>
        <w:rPr>
          <w:rFonts w:ascii="Garamond" w:eastAsia="Times New Roman" w:hAnsi="Garamond"/>
          <w:lang w:eastAsia="hr-HR"/>
        </w:rPr>
      </w:pPr>
    </w:p>
    <w:p w14:paraId="09375ED5" w14:textId="7C72F777" w:rsidR="001C3835" w:rsidRPr="00513D24" w:rsidRDefault="001C3835" w:rsidP="007D46AE">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 </w:t>
      </w:r>
      <w:r w:rsidRPr="00513D24">
        <w:rPr>
          <w:rFonts w:ascii="Garamond" w:eastAsia="Times New Roman" w:hAnsi="Garamond"/>
          <w:b/>
          <w:bCs/>
          <w:lang w:eastAsia="hr-HR"/>
        </w:rPr>
        <w:t xml:space="preserve">Opis programa: </w:t>
      </w:r>
      <w:r w:rsidR="00575934" w:rsidRPr="00513D24">
        <w:rPr>
          <w:rFonts w:ascii="Garamond" w:eastAsia="Times New Roman" w:hAnsi="Garamond"/>
          <w:lang w:eastAsia="hr-HR"/>
        </w:rPr>
        <w:t xml:space="preserve">Općinska uprava odnosno Jedinstveni upravni odjel obavlja poslove iz djelokruga jedinica lokalne samouprave u svrhu ostvarivanja potreba građana sukladno Zakonu o lokalnoj i područnoj (regionalnoj) samoupravi. Upravni odjel u okviru prava i dužnosti Općine, priprema prijedloge odluka i drugih općih akata, neposredno izvršava opće i pojedinačne akte koje donose Općinsko vijeće i Općinski načelnik, prati stanje u upravnim područjima, rješava u upravnim stvarima, nadzire provođenje općih akata Općinskog vijeća, poduzima mjere za koje je ovlašten općim aktima Općinskog vijeća, te obavlja i druge poslove. </w:t>
      </w:r>
    </w:p>
    <w:p w14:paraId="4747017F" w14:textId="77777777" w:rsidR="00575934" w:rsidRPr="00513D24" w:rsidRDefault="00575934" w:rsidP="007D46AE">
      <w:pPr>
        <w:spacing w:after="0" w:line="276" w:lineRule="auto"/>
        <w:jc w:val="both"/>
        <w:rPr>
          <w:rFonts w:ascii="Garamond" w:eastAsia="Times New Roman" w:hAnsi="Garamond"/>
          <w:lang w:eastAsia="hr-HR"/>
        </w:rPr>
      </w:pPr>
    </w:p>
    <w:p w14:paraId="680F49C2" w14:textId="6FFE0A19" w:rsidR="00575934" w:rsidRPr="00513D24" w:rsidRDefault="00575934" w:rsidP="007D46AE">
      <w:pPr>
        <w:spacing w:after="0" w:line="276" w:lineRule="auto"/>
        <w:jc w:val="both"/>
        <w:rPr>
          <w:rFonts w:ascii="Garamond" w:eastAsia="Times New Roman" w:hAnsi="Garamond"/>
          <w:lang w:eastAsia="hr-HR"/>
        </w:rPr>
      </w:pPr>
      <w:r w:rsidRPr="00513D24">
        <w:rPr>
          <w:rFonts w:ascii="Garamond" w:eastAsia="Times New Roman" w:hAnsi="Garamond"/>
          <w:b/>
          <w:bCs/>
          <w:lang w:eastAsia="hr-HR"/>
        </w:rPr>
        <w:t>Cilj:</w:t>
      </w:r>
      <w:r w:rsidRPr="00513D24">
        <w:rPr>
          <w:rFonts w:ascii="Garamond" w:eastAsia="Times New Roman" w:hAnsi="Garamond"/>
          <w:lang w:eastAsia="hr-HR"/>
        </w:rPr>
        <w:t xml:space="preserve"> Svojim radom upravni odjel je dužan omogućiti učinkovito ostvarivanje prava, obveza i potrebe građana i pravnih osoba u skladu sa zakonom, Statutom Općine Tinjan  i drugim propisima. </w:t>
      </w:r>
    </w:p>
    <w:p w14:paraId="54ADBFAE" w14:textId="77777777" w:rsidR="001C3835" w:rsidRPr="00513D24" w:rsidRDefault="001C3835" w:rsidP="00AC2A5C">
      <w:pPr>
        <w:spacing w:after="0" w:line="276" w:lineRule="auto"/>
        <w:jc w:val="both"/>
        <w:rPr>
          <w:rFonts w:ascii="Garamond" w:eastAsia="Times New Roman" w:hAnsi="Garamond"/>
          <w:b/>
          <w:bCs/>
          <w:lang w:eastAsia="hr-HR"/>
        </w:rPr>
      </w:pPr>
    </w:p>
    <w:p w14:paraId="022DDBA4" w14:textId="77777777" w:rsidR="001C3835" w:rsidRPr="00513D24" w:rsidRDefault="001C3835" w:rsidP="00AC2A5C">
      <w:pPr>
        <w:spacing w:after="0" w:line="276" w:lineRule="auto"/>
        <w:jc w:val="both"/>
        <w:rPr>
          <w:rFonts w:ascii="Garamond" w:eastAsia="Times New Roman" w:hAnsi="Garamond"/>
          <w:b/>
          <w:bCs/>
          <w:lang w:eastAsia="hr-HR"/>
        </w:rPr>
      </w:pPr>
    </w:p>
    <w:p w14:paraId="58875BD6" w14:textId="77777777" w:rsidR="00155A0C" w:rsidRPr="00513D24" w:rsidRDefault="00155A0C" w:rsidP="00155A0C">
      <w:pPr>
        <w:spacing w:after="0" w:line="276" w:lineRule="auto"/>
        <w:jc w:val="both"/>
        <w:rPr>
          <w:rFonts w:ascii="Garamond" w:eastAsia="Times New Roman" w:hAnsi="Garamond"/>
          <w:b/>
          <w:bCs/>
          <w:lang w:eastAsia="hr-HR"/>
        </w:rPr>
      </w:pPr>
      <w:bookmarkStart w:id="3" w:name="_Hlk214014112"/>
      <w:r w:rsidRPr="00513D24">
        <w:rPr>
          <w:rFonts w:ascii="Garamond" w:eastAsia="Times New Roman" w:hAnsi="Garamond"/>
          <w:b/>
          <w:bCs/>
          <w:lang w:eastAsia="hr-HR"/>
        </w:rPr>
        <w:t xml:space="preserve">Program:      2001     Održavanje objekata i uređeja komunalne infrastrukture sadrži                       </w:t>
      </w:r>
    </w:p>
    <w:p w14:paraId="4DC5DACE" w14:textId="77777777" w:rsidR="00155A0C" w:rsidRPr="00513D24" w:rsidRDefault="00155A0C" w:rsidP="00155A0C">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                                    slijedeće aktivnosti:</w:t>
      </w:r>
    </w:p>
    <w:bookmarkEnd w:id="3"/>
    <w:p w14:paraId="4EAF8EE5" w14:textId="77777777" w:rsidR="00155A0C" w:rsidRPr="00513D24" w:rsidRDefault="00155A0C" w:rsidP="00155A0C">
      <w:pPr>
        <w:spacing w:after="0" w:line="276" w:lineRule="auto"/>
        <w:jc w:val="both"/>
        <w:rPr>
          <w:rFonts w:ascii="Garamond" w:eastAsia="Times New Roman" w:hAnsi="Garamond"/>
          <w:b/>
          <w:bCs/>
          <w:lang w:eastAsia="hr-HR"/>
        </w:rPr>
      </w:pPr>
    </w:p>
    <w:p w14:paraId="373AF4D1" w14:textId="6FA4C9B3" w:rsidR="00155A0C" w:rsidRPr="00513D24" w:rsidRDefault="00155A0C" w:rsidP="00155A0C">
      <w:pPr>
        <w:spacing w:after="0" w:line="276" w:lineRule="auto"/>
        <w:jc w:val="both"/>
        <w:rPr>
          <w:rFonts w:ascii="Garamond" w:eastAsia="Times New Roman" w:hAnsi="Garamond"/>
          <w:b/>
          <w:bCs/>
          <w:lang w:eastAsia="hr-HR"/>
        </w:rPr>
      </w:pPr>
      <w:r w:rsidRPr="00513D24">
        <w:rPr>
          <w:rFonts w:ascii="Garamond" w:eastAsia="Times New Roman" w:hAnsi="Garamond"/>
          <w:lang w:eastAsia="hr-HR"/>
        </w:rPr>
        <w:t>A200101      Javna rasvjeta</w:t>
      </w:r>
      <w:r w:rsidRPr="00513D24">
        <w:rPr>
          <w:rFonts w:ascii="Garamond" w:eastAsia="Times New Roman" w:hAnsi="Garamond"/>
          <w:b/>
          <w:bCs/>
          <w:lang w:eastAsia="hr-HR"/>
        </w:rPr>
        <w:t xml:space="preserve"> </w:t>
      </w:r>
    </w:p>
    <w:p w14:paraId="28922D99" w14:textId="1DB96A9D" w:rsidR="00155A0C" w:rsidRPr="00513D24" w:rsidRDefault="00155A0C" w:rsidP="00155A0C">
      <w:pPr>
        <w:spacing w:after="0" w:line="276" w:lineRule="auto"/>
        <w:jc w:val="both"/>
        <w:rPr>
          <w:rFonts w:ascii="Garamond" w:eastAsia="Times New Roman" w:hAnsi="Garamond"/>
          <w:lang w:eastAsia="hr-HR"/>
        </w:rPr>
      </w:pPr>
      <w:r w:rsidRPr="00513D24">
        <w:rPr>
          <w:rFonts w:ascii="Garamond" w:eastAsia="Times New Roman" w:hAnsi="Garamond"/>
          <w:lang w:eastAsia="hr-HR"/>
        </w:rPr>
        <w:t>A200102      Tekuće i investicijsko održavanje</w:t>
      </w:r>
    </w:p>
    <w:p w14:paraId="28B5D403" w14:textId="3F7431B3" w:rsidR="00155A0C" w:rsidRPr="00513D24" w:rsidRDefault="00155A0C" w:rsidP="00155A0C">
      <w:pPr>
        <w:spacing w:after="0" w:line="276" w:lineRule="auto"/>
        <w:jc w:val="both"/>
        <w:rPr>
          <w:rFonts w:ascii="Garamond" w:eastAsia="Times New Roman" w:hAnsi="Garamond"/>
          <w:lang w:eastAsia="hr-HR"/>
        </w:rPr>
      </w:pPr>
      <w:r w:rsidRPr="00513D24">
        <w:rPr>
          <w:rFonts w:ascii="Garamond" w:eastAsia="Times New Roman" w:hAnsi="Garamond"/>
          <w:lang w:eastAsia="hr-HR"/>
        </w:rPr>
        <w:t>A200103      Kapitalna ulaganja u lokalne i županijske ceste</w:t>
      </w:r>
    </w:p>
    <w:p w14:paraId="069DDEC8" w14:textId="4254B78A" w:rsidR="00155A0C" w:rsidRPr="00513D24" w:rsidRDefault="00155A0C" w:rsidP="00155A0C">
      <w:pPr>
        <w:spacing w:after="0" w:line="276" w:lineRule="auto"/>
        <w:jc w:val="both"/>
        <w:rPr>
          <w:rFonts w:ascii="Garamond" w:eastAsia="Times New Roman" w:hAnsi="Garamond"/>
          <w:lang w:eastAsia="hr-HR"/>
        </w:rPr>
      </w:pPr>
      <w:r w:rsidRPr="00513D24">
        <w:rPr>
          <w:rFonts w:ascii="Garamond" w:eastAsia="Times New Roman" w:hAnsi="Garamond"/>
          <w:lang w:eastAsia="hr-HR"/>
        </w:rPr>
        <w:t>A200104      Komunalna i urbana oprema</w:t>
      </w:r>
    </w:p>
    <w:p w14:paraId="24410965" w14:textId="77777777" w:rsidR="008A0A13" w:rsidRPr="00513D24" w:rsidRDefault="008A0A13" w:rsidP="00155A0C">
      <w:pPr>
        <w:spacing w:after="0" w:line="276" w:lineRule="auto"/>
        <w:jc w:val="both"/>
        <w:rPr>
          <w:rFonts w:ascii="Garamond" w:eastAsia="Times New Roman" w:hAnsi="Garamond"/>
          <w:lang w:eastAsia="hr-HR"/>
        </w:rPr>
      </w:pPr>
    </w:p>
    <w:p w14:paraId="4B5DA79D" w14:textId="7FB918C6" w:rsidR="008A0A13" w:rsidRPr="00513D24" w:rsidRDefault="008A0A13" w:rsidP="008A0A13">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2002     Kapitalni projekti sadrži slijedeće kapitalne projekte:</w:t>
      </w:r>
    </w:p>
    <w:p w14:paraId="452D4FEF" w14:textId="77777777" w:rsidR="008A0A13" w:rsidRPr="00513D24" w:rsidRDefault="008A0A13" w:rsidP="008A0A13">
      <w:pPr>
        <w:spacing w:after="0" w:line="276" w:lineRule="auto"/>
        <w:jc w:val="both"/>
        <w:rPr>
          <w:rFonts w:ascii="Garamond" w:eastAsia="Times New Roman" w:hAnsi="Garamond"/>
          <w:b/>
          <w:bCs/>
          <w:lang w:eastAsia="hr-HR"/>
        </w:rPr>
      </w:pPr>
    </w:p>
    <w:p w14:paraId="6B74633A" w14:textId="09B6E7BA"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K200202       Izgradnja javne rasvjete</w:t>
      </w:r>
    </w:p>
    <w:p w14:paraId="0045E9BA" w14:textId="2CACE0C0"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K200203       Popravak zvonika u Tinjanu</w:t>
      </w:r>
    </w:p>
    <w:p w14:paraId="7AE701CF" w14:textId="5B24C42F"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K200205       Interpretacijski centar u Tinjanu</w:t>
      </w:r>
    </w:p>
    <w:p w14:paraId="65CB715F" w14:textId="2C871B2A"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K200206       Sustav odvodnje otpadnih i oborinskih voda</w:t>
      </w:r>
    </w:p>
    <w:p w14:paraId="60092AE1" w14:textId="77777777"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K200216       Izgradnja Županijskog centra za gospodarenje otpadom Kaštijun</w:t>
      </w:r>
    </w:p>
    <w:p w14:paraId="1ABC32DB" w14:textId="77777777"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K200220       Rekonstrukcija i opremanje vatrogasnog doma Muntrilj</w:t>
      </w:r>
    </w:p>
    <w:p w14:paraId="0401FDA5" w14:textId="77777777"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K200223       Ulaganje u nerazvrstane ceste</w:t>
      </w:r>
    </w:p>
    <w:p w14:paraId="73A5A9D6" w14:textId="77777777"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K200232       Ulaganje u obnovu zgrade Općine Tinjan</w:t>
      </w:r>
    </w:p>
    <w:p w14:paraId="14202352" w14:textId="77777777"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K200233       Rekonstrukcija i opremanje društvenog doma Depiera</w:t>
      </w:r>
    </w:p>
    <w:p w14:paraId="768E8359" w14:textId="77777777"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K200242       Kupnja nekretnina</w:t>
      </w:r>
    </w:p>
    <w:p w14:paraId="6C71066E" w14:textId="77777777"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K200246       Zaobilaznica Kringa</w:t>
      </w:r>
    </w:p>
    <w:p w14:paraId="1E224753" w14:textId="794928C4" w:rsidR="008A0A13" w:rsidRPr="00513D24" w:rsidRDefault="008A0A13"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w:t>
      </w:r>
      <w:r w:rsidR="00B249F2" w:rsidRPr="00513D24">
        <w:rPr>
          <w:rFonts w:ascii="Garamond" w:eastAsia="Times New Roman" w:hAnsi="Garamond"/>
          <w:lang w:eastAsia="hr-HR"/>
        </w:rPr>
        <w:t>200247</w:t>
      </w:r>
      <w:r w:rsidRPr="00513D24">
        <w:rPr>
          <w:rFonts w:ascii="Garamond" w:eastAsia="Times New Roman" w:hAnsi="Garamond"/>
          <w:lang w:eastAsia="hr-HR"/>
        </w:rPr>
        <w:t xml:space="preserve"> </w:t>
      </w:r>
      <w:r w:rsidR="00B249F2" w:rsidRPr="00513D24">
        <w:rPr>
          <w:rFonts w:ascii="Garamond" w:eastAsia="Times New Roman" w:hAnsi="Garamond"/>
          <w:lang w:eastAsia="hr-HR"/>
        </w:rPr>
        <w:t xml:space="preserve">      Izrada ciljanih izmjena i dopuna prostornog plana uređenja Općine Tinjan</w:t>
      </w:r>
    </w:p>
    <w:p w14:paraId="575CE07E" w14:textId="6DFF681C"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K200248       Ulaganje u obnovljive izvore energije na javnim zgradama</w:t>
      </w:r>
    </w:p>
    <w:p w14:paraId="7FB5CD9F" w14:textId="5187FAE3"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K200249       Raskrižje ceste D 48</w:t>
      </w:r>
    </w:p>
    <w:p w14:paraId="5EB8C2E0" w14:textId="37DBD476"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K200251       Sanacija i uređenje stare škole u Kringi</w:t>
      </w:r>
    </w:p>
    <w:p w14:paraId="50BDAB3A" w14:textId="57E3946B"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K200252       Sanacija i uređenje stare škole u Muntrilju</w:t>
      </w:r>
    </w:p>
    <w:p w14:paraId="2F8A2CC6" w14:textId="30BC1789"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K200254       Izgradnja i opremanje sportskih građevina na području Općine Tinjan</w:t>
      </w:r>
    </w:p>
    <w:p w14:paraId="33B28596" w14:textId="05161A4D"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K200255       Popravak zvonika u Kringi</w:t>
      </w:r>
    </w:p>
    <w:p w14:paraId="3FCEEB3B" w14:textId="00FE4A35"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K200256       Nadogradnja dječjeg vrtića Tinjan</w:t>
      </w:r>
    </w:p>
    <w:p w14:paraId="3931294D" w14:textId="57114632"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K200257       SECAP</w:t>
      </w:r>
    </w:p>
    <w:p w14:paraId="4F06974B" w14:textId="3F3B15C1"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K200258       GIS</w:t>
      </w:r>
    </w:p>
    <w:p w14:paraId="1BDF4C0C" w14:textId="0522396B"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K200259       Nabava mobilnog skladišnog prostora</w:t>
      </w:r>
    </w:p>
    <w:p w14:paraId="3E6D64C9" w14:textId="37AE9501"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K200260       Izgradnja i opremanje rekreacijske zone Kučići</w:t>
      </w:r>
    </w:p>
    <w:p w14:paraId="1CE87EEC" w14:textId="37107388"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K200261         Izrada izmjene i dopune prostornog plana uređenja Općine Tinjan nove generacije                  </w:t>
      </w:r>
    </w:p>
    <w:p w14:paraId="20BCBDC7" w14:textId="77B1673B"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                      putem elektroničkog sustava e-planovi</w:t>
      </w:r>
    </w:p>
    <w:p w14:paraId="7CEE71FA" w14:textId="3F583C5C"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lastRenderedPageBreak/>
        <w:t>K200262       Multimedijalni prostor za akvakulturnu baštinu</w:t>
      </w:r>
    </w:p>
    <w:p w14:paraId="138AF340" w14:textId="78F8D526"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K200263       Oprema za vanjski fitnes Kučići</w:t>
      </w:r>
    </w:p>
    <w:p w14:paraId="5279AA55" w14:textId="77777777" w:rsidR="00B249F2" w:rsidRPr="00513D24" w:rsidRDefault="00B249F2" w:rsidP="008A0A13">
      <w:pPr>
        <w:spacing w:after="0" w:line="276" w:lineRule="auto"/>
        <w:jc w:val="both"/>
        <w:rPr>
          <w:rFonts w:ascii="Garamond" w:eastAsia="Times New Roman" w:hAnsi="Garamond"/>
          <w:lang w:eastAsia="hr-HR"/>
        </w:rPr>
      </w:pPr>
    </w:p>
    <w:p w14:paraId="26417191" w14:textId="6FAB9F1D" w:rsidR="00B249F2" w:rsidRPr="00513D24" w:rsidRDefault="00B249F2" w:rsidP="008A0A13">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3001     Javni red i sigurnost sadrži slijedeće aktivnosti:</w:t>
      </w:r>
    </w:p>
    <w:p w14:paraId="01DD8A8F" w14:textId="77777777" w:rsidR="00B249F2" w:rsidRPr="00513D24" w:rsidRDefault="00B249F2" w:rsidP="008A0A13">
      <w:pPr>
        <w:spacing w:after="0" w:line="276" w:lineRule="auto"/>
        <w:jc w:val="both"/>
        <w:rPr>
          <w:rFonts w:ascii="Garamond" w:eastAsia="Times New Roman" w:hAnsi="Garamond"/>
          <w:b/>
          <w:bCs/>
          <w:lang w:eastAsia="hr-HR"/>
        </w:rPr>
      </w:pPr>
    </w:p>
    <w:p w14:paraId="026AA7B7" w14:textId="1EA460AC"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A300101       Redovna djelatnost područne vatrogasne zajednice</w:t>
      </w:r>
    </w:p>
    <w:p w14:paraId="3A9D86AF" w14:textId="40E9DF10"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A300102       Redovna djelatnost javne vatrogasne postrojbe</w:t>
      </w:r>
    </w:p>
    <w:p w14:paraId="33D16369" w14:textId="7C5EFCCD"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A300103       Redovna djelatnost vatrogasne zajednice Istarske županije</w:t>
      </w:r>
    </w:p>
    <w:p w14:paraId="3FCDABA1" w14:textId="4092D984" w:rsidR="00B249F2" w:rsidRPr="00513D24" w:rsidRDefault="00B249F2" w:rsidP="008A0A13">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663CCD" w:rsidRPr="00513D24">
        <w:rPr>
          <w:rFonts w:ascii="Garamond" w:eastAsia="Times New Roman" w:hAnsi="Garamond"/>
          <w:lang w:eastAsia="hr-HR"/>
        </w:rPr>
        <w:t>300104      Operativne snage civilne zaštite</w:t>
      </w:r>
    </w:p>
    <w:p w14:paraId="50C0CEB0" w14:textId="77777777" w:rsidR="00663CCD" w:rsidRPr="00513D24" w:rsidRDefault="00663CCD" w:rsidP="008A0A13">
      <w:pPr>
        <w:spacing w:after="0" w:line="276" w:lineRule="auto"/>
        <w:jc w:val="both"/>
        <w:rPr>
          <w:rFonts w:ascii="Garamond" w:eastAsia="Times New Roman" w:hAnsi="Garamond"/>
          <w:lang w:eastAsia="hr-HR"/>
        </w:rPr>
      </w:pPr>
    </w:p>
    <w:p w14:paraId="2C7F11E1" w14:textId="4E92F348" w:rsidR="00663CCD" w:rsidRPr="00513D24" w:rsidRDefault="00663CCD" w:rsidP="00663CCD">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4001     Predškolski odgoj sadrži slijedeće aktivnosti:</w:t>
      </w:r>
    </w:p>
    <w:p w14:paraId="732FEE5F" w14:textId="77777777" w:rsidR="00663CCD" w:rsidRPr="00513D24" w:rsidRDefault="00663CCD" w:rsidP="00663CCD">
      <w:pPr>
        <w:spacing w:after="0" w:line="276" w:lineRule="auto"/>
        <w:jc w:val="both"/>
        <w:rPr>
          <w:rFonts w:ascii="Garamond" w:eastAsia="Times New Roman" w:hAnsi="Garamond"/>
          <w:b/>
          <w:bCs/>
          <w:lang w:eastAsia="hr-HR"/>
        </w:rPr>
      </w:pPr>
    </w:p>
    <w:p w14:paraId="63167631" w14:textId="1C0BA60B"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A400101       Redoviti rad Dječjeg vrtića Olga Ban Pazin Područnog vrtića u Tinjanu</w:t>
      </w:r>
    </w:p>
    <w:p w14:paraId="0D0FF2A9" w14:textId="0C77847A" w:rsidR="00663CCD" w:rsidRPr="00513D24" w:rsidRDefault="00663CCD" w:rsidP="00663CCD">
      <w:pPr>
        <w:spacing w:after="0" w:line="276" w:lineRule="auto"/>
        <w:jc w:val="both"/>
        <w:rPr>
          <w:rFonts w:ascii="Garamond" w:eastAsia="Times New Roman" w:hAnsi="Garamond"/>
          <w:lang w:eastAsia="hr-HR"/>
        </w:rPr>
      </w:pPr>
    </w:p>
    <w:p w14:paraId="5AE83175" w14:textId="6D47EF12" w:rsidR="00663CCD" w:rsidRPr="00513D24" w:rsidRDefault="00663CCD" w:rsidP="00663CCD">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4002     Školstvo sadrži slijedeće aktivnosti:</w:t>
      </w:r>
    </w:p>
    <w:p w14:paraId="7C707033" w14:textId="77777777" w:rsidR="00663CCD" w:rsidRPr="00513D24" w:rsidRDefault="00663CCD" w:rsidP="00663CCD">
      <w:pPr>
        <w:spacing w:after="0" w:line="276" w:lineRule="auto"/>
        <w:jc w:val="both"/>
        <w:rPr>
          <w:rFonts w:ascii="Garamond" w:eastAsia="Times New Roman" w:hAnsi="Garamond"/>
          <w:b/>
          <w:bCs/>
          <w:lang w:eastAsia="hr-HR"/>
        </w:rPr>
      </w:pPr>
    </w:p>
    <w:p w14:paraId="49CD121C" w14:textId="4935F317"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A400201       Stipendije učenicima i studentima</w:t>
      </w:r>
    </w:p>
    <w:p w14:paraId="7969670E" w14:textId="796DE6B0"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A400202       Donacije OŠ Vladimir Nazor Pazin PŠ Tinjan</w:t>
      </w:r>
    </w:p>
    <w:p w14:paraId="62F740FF" w14:textId="0420EE83"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A400203       Produženi boravak</w:t>
      </w:r>
    </w:p>
    <w:p w14:paraId="62283AE8" w14:textId="6C9E66DE"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A400204       Sufinanciranje voditelja područnih škola u O.Š. Vladimir Nazor Pazin</w:t>
      </w:r>
    </w:p>
    <w:p w14:paraId="2A61C228" w14:textId="05B7C07B"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A400205       Sufinanciranje stručnog suradnika – logopeda</w:t>
      </w:r>
    </w:p>
    <w:p w14:paraId="71E17970" w14:textId="40AE810A"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A400207       Sufinanciranje pomoćnika u nastavi</w:t>
      </w:r>
    </w:p>
    <w:p w14:paraId="6F47008E" w14:textId="3C12B88E" w:rsidR="00663CCD" w:rsidRPr="00513D24" w:rsidRDefault="00663CCD" w:rsidP="00663CCD">
      <w:pPr>
        <w:spacing w:after="0" w:line="276" w:lineRule="auto"/>
        <w:jc w:val="both"/>
        <w:rPr>
          <w:rFonts w:ascii="Garamond" w:eastAsia="Times New Roman" w:hAnsi="Garamond"/>
          <w:lang w:eastAsia="hr-HR"/>
        </w:rPr>
      </w:pPr>
      <w:r w:rsidRPr="00513D24">
        <w:rPr>
          <w:rFonts w:ascii="Garamond" w:eastAsia="Times New Roman" w:hAnsi="Garamond"/>
          <w:lang w:eastAsia="hr-HR"/>
        </w:rPr>
        <w:t>A400208       Sufinanciranje prijevoza učenika srednjih škola</w:t>
      </w:r>
    </w:p>
    <w:p w14:paraId="44BC7AA3" w14:textId="77777777" w:rsidR="00663CCD" w:rsidRPr="00513D24" w:rsidRDefault="00663CCD" w:rsidP="00663CCD">
      <w:pPr>
        <w:spacing w:after="0" w:line="276" w:lineRule="auto"/>
        <w:jc w:val="both"/>
        <w:rPr>
          <w:rFonts w:ascii="Garamond" w:eastAsia="Times New Roman" w:hAnsi="Garamond"/>
          <w:lang w:eastAsia="hr-HR"/>
        </w:rPr>
      </w:pPr>
    </w:p>
    <w:p w14:paraId="52FCDBAF" w14:textId="1FF1A59E" w:rsidR="00441461" w:rsidRPr="00513D24" w:rsidRDefault="00441461" w:rsidP="00441461">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5001     Socijalne potrebe sadrži slijedeće aktivnosti:</w:t>
      </w:r>
    </w:p>
    <w:p w14:paraId="75E2DC84" w14:textId="77777777" w:rsidR="00441461" w:rsidRPr="00513D24" w:rsidRDefault="00441461" w:rsidP="00441461">
      <w:pPr>
        <w:spacing w:after="0" w:line="276" w:lineRule="auto"/>
        <w:jc w:val="both"/>
        <w:rPr>
          <w:rFonts w:ascii="Garamond" w:eastAsia="Times New Roman" w:hAnsi="Garamond"/>
          <w:b/>
          <w:bCs/>
          <w:lang w:eastAsia="hr-HR"/>
        </w:rPr>
      </w:pPr>
    </w:p>
    <w:p w14:paraId="01E02399" w14:textId="1F3A8E83"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A500101       Pomoć obiteljima i kućanstvima</w:t>
      </w:r>
    </w:p>
    <w:p w14:paraId="78662CDD" w14:textId="1E7E3B4D"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A500102       Dnevni boravak i pomoć u kući starijim osobama</w:t>
      </w:r>
    </w:p>
    <w:p w14:paraId="384E73C8" w14:textId="0FFD6D83"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A500103       Donacije socijalno – zdravstvenim udrugama</w:t>
      </w:r>
    </w:p>
    <w:p w14:paraId="3EF39BEC" w14:textId="41CF484A"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A500104       Sigurna Kuća Istra</w:t>
      </w:r>
    </w:p>
    <w:p w14:paraId="6DBE133A" w14:textId="29BBE05B"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A500105       Sufinanciranje nabave školskog pribora</w:t>
      </w:r>
    </w:p>
    <w:p w14:paraId="7B07F600" w14:textId="4CDD5C44"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A500106       Dom za starije osobe Pazin</w:t>
      </w:r>
    </w:p>
    <w:p w14:paraId="4AAF6D68" w14:textId="0FADC9A5"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A500107       Centar za inkluziju i podršku u zajednici</w:t>
      </w:r>
    </w:p>
    <w:p w14:paraId="1405BB23" w14:textId="79334CCA"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A500108       Centar za mentalno zdravlje Vijal</w:t>
      </w:r>
    </w:p>
    <w:p w14:paraId="1FCD0813" w14:textId="77777777" w:rsidR="00441461" w:rsidRPr="00513D24" w:rsidRDefault="00441461" w:rsidP="00441461">
      <w:pPr>
        <w:spacing w:after="0" w:line="276" w:lineRule="auto"/>
        <w:jc w:val="both"/>
        <w:rPr>
          <w:rFonts w:ascii="Garamond" w:eastAsia="Times New Roman" w:hAnsi="Garamond"/>
          <w:lang w:eastAsia="hr-HR"/>
        </w:rPr>
      </w:pPr>
    </w:p>
    <w:p w14:paraId="07CE8AFC" w14:textId="2FC32F61" w:rsidR="00441461" w:rsidRPr="00513D24" w:rsidRDefault="00441461" w:rsidP="00441461">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5002     Zdravstvena zaštita sadrži slijedeće aktivnosti:</w:t>
      </w:r>
    </w:p>
    <w:p w14:paraId="2BE4BA43" w14:textId="77777777" w:rsidR="00441461" w:rsidRPr="00513D24" w:rsidRDefault="00441461" w:rsidP="00441461">
      <w:pPr>
        <w:spacing w:after="0" w:line="276" w:lineRule="auto"/>
        <w:jc w:val="both"/>
        <w:rPr>
          <w:rFonts w:ascii="Garamond" w:eastAsia="Times New Roman" w:hAnsi="Garamond"/>
          <w:b/>
          <w:bCs/>
          <w:lang w:eastAsia="hr-HR"/>
        </w:rPr>
      </w:pPr>
    </w:p>
    <w:p w14:paraId="720215EF" w14:textId="3C0F3E09"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A500201        Donacije zdravstvenim ustanovama</w:t>
      </w:r>
    </w:p>
    <w:p w14:paraId="369D2C6E" w14:textId="5CC35B2C"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A500202        Zavod za hitnu medicinu Istarske županije – nadstandard</w:t>
      </w:r>
    </w:p>
    <w:p w14:paraId="6828D326" w14:textId="77777777"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A500203        Sufinanciranje kredita za adaptaciju i opremanje odjela za dječju rehabilitaciju  </w:t>
      </w:r>
    </w:p>
    <w:p w14:paraId="1C99AEC0" w14:textId="2B3510D4"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                       specijalne bolnice za ortopediju i rehabilitaciju Martin Horvat Rovinj</w:t>
      </w:r>
    </w:p>
    <w:p w14:paraId="1ED5ACD5" w14:textId="68797CF9" w:rsidR="00441461" w:rsidRPr="00513D24" w:rsidRDefault="00441461" w:rsidP="00441461">
      <w:pPr>
        <w:spacing w:after="0" w:line="276" w:lineRule="auto"/>
        <w:jc w:val="both"/>
        <w:rPr>
          <w:rFonts w:ascii="Garamond" w:eastAsia="Times New Roman" w:hAnsi="Garamond"/>
          <w:lang w:eastAsia="hr-HR"/>
        </w:rPr>
      </w:pPr>
    </w:p>
    <w:p w14:paraId="5E8F560D" w14:textId="0CBD7326" w:rsidR="00441461" w:rsidRPr="00513D24" w:rsidRDefault="00441461" w:rsidP="00441461">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6001     Kultura sadrži slijedeće aktivnosti:</w:t>
      </w:r>
    </w:p>
    <w:p w14:paraId="58A109DC" w14:textId="77777777" w:rsidR="00441461" w:rsidRPr="00513D24" w:rsidRDefault="00441461" w:rsidP="00441461">
      <w:pPr>
        <w:spacing w:after="0" w:line="276" w:lineRule="auto"/>
        <w:jc w:val="both"/>
        <w:rPr>
          <w:rFonts w:ascii="Garamond" w:eastAsia="Times New Roman" w:hAnsi="Garamond"/>
          <w:b/>
          <w:bCs/>
          <w:lang w:eastAsia="hr-HR"/>
        </w:rPr>
      </w:pPr>
    </w:p>
    <w:p w14:paraId="7B232EE7" w14:textId="663B154A"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A600101       Donacije udrugama</w:t>
      </w:r>
    </w:p>
    <w:p w14:paraId="0FA12966" w14:textId="05E711F9"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A600102       Književni susret Badavca</w:t>
      </w:r>
    </w:p>
    <w:p w14:paraId="5029251E" w14:textId="5FB07F0A"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A600103       Jure Grando – revitalizacija kulturne baštine</w:t>
      </w:r>
    </w:p>
    <w:p w14:paraId="41AB3694" w14:textId="0A554996"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A600105       Božićni sajam</w:t>
      </w:r>
    </w:p>
    <w:p w14:paraId="3A99A4BB" w14:textId="5AFB39A8"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lastRenderedPageBreak/>
        <w:t>A600106       Pučko otvoreno učilište Pazin – sufinanciranje knjižnice</w:t>
      </w:r>
    </w:p>
    <w:p w14:paraId="10F4351C" w14:textId="34D7024C"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A600110       Počini spod Ladonje – kulturna manifestacija</w:t>
      </w:r>
    </w:p>
    <w:p w14:paraId="44363D96" w14:textId="7EF78A3A"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A600112       Udruga zavičajna zbirka Enriko Depiera</w:t>
      </w:r>
    </w:p>
    <w:p w14:paraId="116AB6F5" w14:textId="5EB59ECB"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A600113     Projekti u kulturi</w:t>
      </w:r>
    </w:p>
    <w:p w14:paraId="3C6393A1" w14:textId="77777777" w:rsidR="00441461" w:rsidRPr="00513D24" w:rsidRDefault="00441461" w:rsidP="00441461">
      <w:pPr>
        <w:spacing w:after="0" w:line="276" w:lineRule="auto"/>
        <w:jc w:val="both"/>
        <w:rPr>
          <w:rFonts w:ascii="Garamond" w:eastAsia="Times New Roman" w:hAnsi="Garamond"/>
          <w:lang w:eastAsia="hr-HR"/>
        </w:rPr>
      </w:pPr>
    </w:p>
    <w:p w14:paraId="0C4987D9" w14:textId="2A3EF8A4" w:rsidR="00441461" w:rsidRPr="00513D24" w:rsidRDefault="00441461" w:rsidP="00441461">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Program:      6002     Sport i rekreacija sadrži slijedeće aktivnosti:</w:t>
      </w:r>
    </w:p>
    <w:p w14:paraId="36386DDF" w14:textId="77777777" w:rsidR="00441461" w:rsidRPr="00513D24" w:rsidRDefault="00441461" w:rsidP="00441461">
      <w:pPr>
        <w:spacing w:after="0" w:line="276" w:lineRule="auto"/>
        <w:jc w:val="both"/>
        <w:rPr>
          <w:rFonts w:ascii="Garamond" w:eastAsia="Times New Roman" w:hAnsi="Garamond"/>
          <w:b/>
          <w:bCs/>
          <w:lang w:eastAsia="hr-HR"/>
        </w:rPr>
      </w:pPr>
    </w:p>
    <w:p w14:paraId="6667CB0A" w14:textId="17AD9F6A"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A600201     </w:t>
      </w:r>
      <w:r w:rsidR="00C44385" w:rsidRPr="00513D24">
        <w:rPr>
          <w:rFonts w:ascii="Garamond" w:eastAsia="Times New Roman" w:hAnsi="Garamond"/>
          <w:lang w:eastAsia="hr-HR"/>
        </w:rPr>
        <w:t xml:space="preserve">  </w:t>
      </w:r>
      <w:r w:rsidRPr="00513D24">
        <w:rPr>
          <w:rFonts w:ascii="Garamond" w:eastAsia="Times New Roman" w:hAnsi="Garamond"/>
          <w:lang w:eastAsia="hr-HR"/>
        </w:rPr>
        <w:t>Donacije udrugama</w:t>
      </w:r>
    </w:p>
    <w:p w14:paraId="3A881416" w14:textId="1D1662CD" w:rsidR="00441461" w:rsidRPr="00513D24" w:rsidRDefault="00441461" w:rsidP="00441461">
      <w:pPr>
        <w:spacing w:after="0" w:line="276" w:lineRule="auto"/>
        <w:jc w:val="both"/>
        <w:rPr>
          <w:rFonts w:ascii="Garamond" w:eastAsia="Times New Roman" w:hAnsi="Garamond"/>
          <w:lang w:eastAsia="hr-HR"/>
        </w:rPr>
      </w:pPr>
      <w:r w:rsidRPr="00513D24">
        <w:rPr>
          <w:rFonts w:ascii="Garamond" w:eastAsia="Times New Roman" w:hAnsi="Garamond"/>
          <w:lang w:eastAsia="hr-HR"/>
        </w:rPr>
        <w:t>A</w:t>
      </w:r>
      <w:r w:rsidR="00C21961" w:rsidRPr="00513D24">
        <w:rPr>
          <w:rFonts w:ascii="Garamond" w:eastAsia="Times New Roman" w:hAnsi="Garamond"/>
          <w:lang w:eastAsia="hr-HR"/>
        </w:rPr>
        <w:t xml:space="preserve">600202    </w:t>
      </w:r>
      <w:r w:rsidR="00C44385" w:rsidRPr="00513D24">
        <w:rPr>
          <w:rFonts w:ascii="Garamond" w:eastAsia="Times New Roman" w:hAnsi="Garamond"/>
          <w:lang w:eastAsia="hr-HR"/>
        </w:rPr>
        <w:t xml:space="preserve">  </w:t>
      </w:r>
      <w:r w:rsidR="00C21961" w:rsidRPr="00513D24">
        <w:rPr>
          <w:rFonts w:ascii="Garamond" w:eastAsia="Times New Roman" w:hAnsi="Garamond"/>
          <w:lang w:eastAsia="hr-HR"/>
        </w:rPr>
        <w:t xml:space="preserve"> Projekti u sportu</w:t>
      </w:r>
    </w:p>
    <w:p w14:paraId="0F407532" w14:textId="77777777" w:rsidR="00C21961" w:rsidRPr="00513D24" w:rsidRDefault="00C21961" w:rsidP="00441461">
      <w:pPr>
        <w:spacing w:after="0" w:line="276" w:lineRule="auto"/>
        <w:jc w:val="both"/>
        <w:rPr>
          <w:rFonts w:ascii="Garamond" w:eastAsia="Times New Roman" w:hAnsi="Garamond"/>
          <w:lang w:eastAsia="hr-HR"/>
        </w:rPr>
      </w:pPr>
    </w:p>
    <w:p w14:paraId="3A789B11" w14:textId="77777777" w:rsidR="00C21961" w:rsidRPr="00513D24" w:rsidRDefault="00C21961" w:rsidP="00C21961">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Program:      7001     Razvoj poljoprivrede na području Općine Tinjan sadrži slijedeće </w:t>
      </w:r>
    </w:p>
    <w:p w14:paraId="01983BB8" w14:textId="26B6F89A" w:rsidR="00C21961" w:rsidRPr="00513D24" w:rsidRDefault="00C21961" w:rsidP="00C21961">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                                    aktivnosti:</w:t>
      </w:r>
    </w:p>
    <w:p w14:paraId="4EDC050E" w14:textId="77777777" w:rsidR="00C21961" w:rsidRPr="00513D24" w:rsidRDefault="00C21961" w:rsidP="00C21961">
      <w:pPr>
        <w:spacing w:after="0" w:line="276" w:lineRule="auto"/>
        <w:jc w:val="both"/>
        <w:rPr>
          <w:rFonts w:ascii="Garamond" w:eastAsia="Times New Roman" w:hAnsi="Garamond"/>
          <w:b/>
          <w:bCs/>
          <w:lang w:eastAsia="hr-HR"/>
        </w:rPr>
      </w:pPr>
    </w:p>
    <w:p w14:paraId="3BB93B41" w14:textId="6B215AC5" w:rsidR="00C21961" w:rsidRPr="00513D24" w:rsidRDefault="00C21961" w:rsidP="00C21961">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A700101    </w:t>
      </w:r>
      <w:r w:rsidR="00C44385" w:rsidRPr="00513D24">
        <w:rPr>
          <w:rFonts w:ascii="Garamond" w:eastAsia="Times New Roman" w:hAnsi="Garamond"/>
          <w:lang w:eastAsia="hr-HR"/>
        </w:rPr>
        <w:t xml:space="preserve">  </w:t>
      </w:r>
      <w:r w:rsidRPr="00513D24">
        <w:rPr>
          <w:rFonts w:ascii="Garamond" w:eastAsia="Times New Roman" w:hAnsi="Garamond"/>
          <w:lang w:eastAsia="hr-HR"/>
        </w:rPr>
        <w:t xml:space="preserve"> Fond za razvoj poljoprivrede na području Općine Tinjan</w:t>
      </w:r>
    </w:p>
    <w:p w14:paraId="04D15910" w14:textId="28087FD6" w:rsidR="00C21961" w:rsidRPr="00513D24" w:rsidRDefault="00C21961" w:rsidP="00C21961">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A700102     </w:t>
      </w:r>
      <w:r w:rsidR="00C44385" w:rsidRPr="00513D24">
        <w:rPr>
          <w:rFonts w:ascii="Garamond" w:eastAsia="Times New Roman" w:hAnsi="Garamond"/>
          <w:lang w:eastAsia="hr-HR"/>
        </w:rPr>
        <w:t xml:space="preserve">  </w:t>
      </w:r>
      <w:r w:rsidRPr="00513D24">
        <w:rPr>
          <w:rFonts w:ascii="Garamond" w:eastAsia="Times New Roman" w:hAnsi="Garamond"/>
          <w:lang w:eastAsia="hr-HR"/>
        </w:rPr>
        <w:t>Subvencioniranje poljoprivrede i ruralnog razvoja Općine Tinjan</w:t>
      </w:r>
    </w:p>
    <w:p w14:paraId="4D77A910" w14:textId="77777777" w:rsidR="00C21961" w:rsidRPr="00513D24" w:rsidRDefault="00C21961" w:rsidP="00C21961">
      <w:pPr>
        <w:spacing w:after="0" w:line="276" w:lineRule="auto"/>
        <w:jc w:val="both"/>
        <w:rPr>
          <w:rFonts w:ascii="Garamond" w:eastAsia="Times New Roman" w:hAnsi="Garamond"/>
          <w:lang w:eastAsia="hr-HR"/>
        </w:rPr>
      </w:pPr>
    </w:p>
    <w:p w14:paraId="1B16DD37" w14:textId="3FF8BD42" w:rsidR="00C44385" w:rsidRPr="00513D24" w:rsidRDefault="00C44385" w:rsidP="00C44385">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Program:      8001     Razvoj turizma na području Općine Tinjan sadrži slijedeće </w:t>
      </w:r>
    </w:p>
    <w:p w14:paraId="5731550E" w14:textId="77777777" w:rsidR="00C44385" w:rsidRPr="00513D24" w:rsidRDefault="00C44385" w:rsidP="00C44385">
      <w:pPr>
        <w:spacing w:after="0" w:line="276" w:lineRule="auto"/>
        <w:jc w:val="both"/>
        <w:rPr>
          <w:rFonts w:ascii="Garamond" w:eastAsia="Times New Roman" w:hAnsi="Garamond"/>
          <w:b/>
          <w:bCs/>
          <w:lang w:eastAsia="hr-HR"/>
        </w:rPr>
      </w:pPr>
      <w:r w:rsidRPr="00513D24">
        <w:rPr>
          <w:rFonts w:ascii="Garamond" w:eastAsia="Times New Roman" w:hAnsi="Garamond"/>
          <w:b/>
          <w:bCs/>
          <w:lang w:eastAsia="hr-HR"/>
        </w:rPr>
        <w:t xml:space="preserve">                                    aktivnosti:</w:t>
      </w:r>
    </w:p>
    <w:p w14:paraId="314CC8E1" w14:textId="77777777" w:rsidR="00C44385" w:rsidRPr="00513D24" w:rsidRDefault="00C44385" w:rsidP="00C44385">
      <w:pPr>
        <w:spacing w:after="0" w:line="276" w:lineRule="auto"/>
        <w:jc w:val="both"/>
        <w:rPr>
          <w:rFonts w:ascii="Garamond" w:eastAsia="Times New Roman" w:hAnsi="Garamond"/>
          <w:b/>
          <w:bCs/>
          <w:lang w:eastAsia="hr-HR"/>
        </w:rPr>
      </w:pPr>
    </w:p>
    <w:p w14:paraId="7DA2212E" w14:textId="1AAE3CD7" w:rsidR="00C44385" w:rsidRPr="00513D24" w:rsidRDefault="00C44385" w:rsidP="00C44385">
      <w:pPr>
        <w:spacing w:after="0" w:line="276" w:lineRule="auto"/>
        <w:jc w:val="both"/>
        <w:rPr>
          <w:rFonts w:ascii="Garamond" w:eastAsia="Times New Roman" w:hAnsi="Garamond"/>
          <w:lang w:eastAsia="hr-HR"/>
        </w:rPr>
      </w:pPr>
      <w:r w:rsidRPr="00513D24">
        <w:rPr>
          <w:rFonts w:ascii="Garamond" w:eastAsia="Times New Roman" w:hAnsi="Garamond"/>
          <w:lang w:eastAsia="hr-HR"/>
        </w:rPr>
        <w:t>A800101      Donacije za razvoj turizma</w:t>
      </w:r>
    </w:p>
    <w:p w14:paraId="3AAF1719" w14:textId="7D8F6AE2" w:rsidR="00C44385" w:rsidRPr="00513D24" w:rsidRDefault="00C44385" w:rsidP="00C44385">
      <w:pPr>
        <w:spacing w:after="0" w:line="276" w:lineRule="auto"/>
        <w:jc w:val="both"/>
        <w:rPr>
          <w:rFonts w:ascii="Garamond" w:eastAsia="Times New Roman" w:hAnsi="Garamond"/>
          <w:lang w:eastAsia="hr-HR"/>
        </w:rPr>
      </w:pPr>
      <w:r w:rsidRPr="00513D24">
        <w:rPr>
          <w:rFonts w:ascii="Garamond" w:eastAsia="Times New Roman" w:hAnsi="Garamond"/>
          <w:lang w:eastAsia="hr-HR"/>
        </w:rPr>
        <w:t>A800102      Projekti u turizmu</w:t>
      </w:r>
    </w:p>
    <w:p w14:paraId="3A1577F0" w14:textId="7F0BC9C4" w:rsidR="00C44385" w:rsidRPr="00513D24" w:rsidRDefault="00C44385" w:rsidP="00C44385">
      <w:pPr>
        <w:spacing w:after="0" w:line="276" w:lineRule="auto"/>
        <w:jc w:val="both"/>
        <w:rPr>
          <w:rFonts w:ascii="Garamond" w:eastAsia="Times New Roman" w:hAnsi="Garamond"/>
          <w:lang w:eastAsia="hr-HR"/>
        </w:rPr>
      </w:pPr>
      <w:r w:rsidRPr="00513D24">
        <w:rPr>
          <w:rFonts w:ascii="Garamond" w:eastAsia="Times New Roman" w:hAnsi="Garamond"/>
          <w:lang w:eastAsia="hr-HR"/>
        </w:rPr>
        <w:t>A800103      Subvencije</w:t>
      </w:r>
    </w:p>
    <w:p w14:paraId="63CAA609" w14:textId="1370297B" w:rsidR="00C44385" w:rsidRPr="00513D24" w:rsidRDefault="00C44385" w:rsidP="00C44385">
      <w:pPr>
        <w:spacing w:after="0" w:line="276" w:lineRule="auto"/>
        <w:jc w:val="both"/>
        <w:rPr>
          <w:rFonts w:ascii="Garamond" w:eastAsia="Times New Roman" w:hAnsi="Garamond"/>
          <w:lang w:eastAsia="hr-HR"/>
        </w:rPr>
      </w:pPr>
      <w:r w:rsidRPr="00513D24">
        <w:rPr>
          <w:rFonts w:ascii="Garamond" w:eastAsia="Times New Roman" w:hAnsi="Garamond"/>
          <w:lang w:eastAsia="hr-HR"/>
        </w:rPr>
        <w:t>A800104      Sufinanciranje rada Turističke zajednice Središnje Istre</w:t>
      </w:r>
    </w:p>
    <w:p w14:paraId="3FF99C94" w14:textId="77777777" w:rsidR="00C44385" w:rsidRPr="00513D24" w:rsidRDefault="00C44385" w:rsidP="00C44385">
      <w:pPr>
        <w:spacing w:after="0" w:line="276" w:lineRule="auto"/>
        <w:jc w:val="both"/>
        <w:rPr>
          <w:rFonts w:ascii="Garamond" w:eastAsia="Times New Roman" w:hAnsi="Garamond"/>
          <w:lang w:eastAsia="hr-HR"/>
        </w:rPr>
      </w:pPr>
    </w:p>
    <w:p w14:paraId="12960165" w14:textId="77777777" w:rsidR="00C44385" w:rsidRPr="00513D24" w:rsidRDefault="00C44385" w:rsidP="00C44385">
      <w:pPr>
        <w:spacing w:after="0" w:line="276" w:lineRule="auto"/>
        <w:jc w:val="both"/>
        <w:rPr>
          <w:rFonts w:ascii="Garamond" w:eastAsia="Times New Roman" w:hAnsi="Garamond"/>
          <w:lang w:eastAsia="hr-HR"/>
        </w:rPr>
      </w:pPr>
    </w:p>
    <w:p w14:paraId="2DA57135" w14:textId="6200BBC5" w:rsidR="00C44385" w:rsidRPr="00513D24" w:rsidRDefault="00C44385" w:rsidP="00C44385">
      <w:pPr>
        <w:spacing w:after="0" w:line="276" w:lineRule="auto"/>
        <w:jc w:val="both"/>
        <w:rPr>
          <w:rFonts w:ascii="Garamond" w:eastAsia="Times New Roman" w:hAnsi="Garamond"/>
          <w:lang w:eastAsia="hr-HR"/>
        </w:rPr>
      </w:pPr>
      <w:r w:rsidRPr="00513D24">
        <w:rPr>
          <w:rFonts w:ascii="Garamond" w:eastAsia="Times New Roman" w:hAnsi="Garamond"/>
          <w:lang w:eastAsia="hr-HR"/>
        </w:rPr>
        <w:t xml:space="preserve">Navedeni programi i aktivnosti unutar tih programa detaljno su obrazloženi unutar programa javnih potreba. </w:t>
      </w:r>
    </w:p>
    <w:p w14:paraId="7949DCF2" w14:textId="77777777" w:rsidR="00B020ED" w:rsidRPr="00513D24" w:rsidRDefault="00B020ED" w:rsidP="00F10904">
      <w:pPr>
        <w:spacing w:after="0" w:line="276" w:lineRule="auto"/>
        <w:jc w:val="both"/>
        <w:rPr>
          <w:rFonts w:ascii="Garamond" w:eastAsia="Times New Roman" w:hAnsi="Garamond"/>
          <w:lang w:eastAsia="hr-HR"/>
        </w:rPr>
      </w:pPr>
    </w:p>
    <w:p w14:paraId="1920F922" w14:textId="21025356" w:rsidR="00F71747" w:rsidRPr="00513D24" w:rsidRDefault="00F71747" w:rsidP="00F10904">
      <w:pPr>
        <w:spacing w:line="276" w:lineRule="auto"/>
        <w:rPr>
          <w:rFonts w:ascii="Garamond" w:hAnsi="Garamond"/>
        </w:rPr>
      </w:pPr>
    </w:p>
    <w:p w14:paraId="68E31A8B" w14:textId="77777777" w:rsidR="00A87B68" w:rsidRPr="00513D24" w:rsidRDefault="00A87B68" w:rsidP="00F10904">
      <w:pPr>
        <w:spacing w:line="276" w:lineRule="auto"/>
        <w:rPr>
          <w:rFonts w:ascii="Garamond" w:hAnsi="Garamond"/>
        </w:rPr>
      </w:pPr>
    </w:p>
    <w:p w14:paraId="663D14C4" w14:textId="3EED900B" w:rsidR="00A87B68" w:rsidRPr="00513D24" w:rsidRDefault="00A87B68" w:rsidP="00A87B68">
      <w:pPr>
        <w:spacing w:after="0" w:line="276" w:lineRule="auto"/>
        <w:rPr>
          <w:rFonts w:ascii="Garamond" w:hAnsi="Garamond"/>
        </w:rPr>
      </w:pPr>
      <w:r w:rsidRPr="00513D24">
        <w:rPr>
          <w:rFonts w:ascii="Garamond" w:hAnsi="Garamond"/>
        </w:rPr>
        <w:t>KLASA: 400-01/25-01/4</w:t>
      </w:r>
    </w:p>
    <w:p w14:paraId="5018CDD2" w14:textId="558FB05A" w:rsidR="00A87B68" w:rsidRPr="00513D24" w:rsidRDefault="00A87B68" w:rsidP="00A87B68">
      <w:pPr>
        <w:spacing w:after="0" w:line="276" w:lineRule="auto"/>
        <w:rPr>
          <w:rFonts w:ascii="Garamond" w:hAnsi="Garamond"/>
        </w:rPr>
      </w:pPr>
      <w:r w:rsidRPr="00513D24">
        <w:rPr>
          <w:rFonts w:ascii="Garamond" w:hAnsi="Garamond"/>
        </w:rPr>
        <w:t>URBROJ: 2163-37-02/02-25-2</w:t>
      </w:r>
    </w:p>
    <w:p w14:paraId="7143D6BE" w14:textId="1BC5B851" w:rsidR="00F71747" w:rsidRPr="00513D24" w:rsidRDefault="00A87B68" w:rsidP="00A87B68">
      <w:pPr>
        <w:spacing w:after="0" w:line="276" w:lineRule="auto"/>
        <w:rPr>
          <w:rFonts w:ascii="Garamond" w:hAnsi="Garamond"/>
        </w:rPr>
      </w:pPr>
      <w:r w:rsidRPr="00513D24">
        <w:rPr>
          <w:rFonts w:ascii="Garamond" w:hAnsi="Garamond"/>
        </w:rPr>
        <w:t xml:space="preserve">Općina </w:t>
      </w:r>
      <w:r w:rsidR="00C44385" w:rsidRPr="00513D24">
        <w:rPr>
          <w:rFonts w:ascii="Garamond" w:hAnsi="Garamond"/>
        </w:rPr>
        <w:t>Tinjan</w:t>
      </w:r>
      <w:r w:rsidR="00F71747" w:rsidRPr="00513D24">
        <w:rPr>
          <w:rFonts w:ascii="Garamond" w:hAnsi="Garamond"/>
        </w:rPr>
        <w:t xml:space="preserve"> </w:t>
      </w:r>
      <w:r w:rsidR="001C61ED" w:rsidRPr="00513D24">
        <w:rPr>
          <w:rFonts w:ascii="Garamond" w:hAnsi="Garamond"/>
        </w:rPr>
        <w:t>11, prosinca</w:t>
      </w:r>
      <w:r w:rsidR="00716840" w:rsidRPr="00513D24">
        <w:rPr>
          <w:rFonts w:ascii="Garamond" w:hAnsi="Garamond"/>
        </w:rPr>
        <w:t xml:space="preserve"> </w:t>
      </w:r>
      <w:r w:rsidR="00F71747" w:rsidRPr="00513D24">
        <w:rPr>
          <w:rFonts w:ascii="Garamond" w:hAnsi="Garamond"/>
        </w:rPr>
        <w:t>202</w:t>
      </w:r>
      <w:r w:rsidR="00C44385" w:rsidRPr="00513D24">
        <w:rPr>
          <w:rFonts w:ascii="Garamond" w:hAnsi="Garamond"/>
        </w:rPr>
        <w:t>5</w:t>
      </w:r>
      <w:r w:rsidR="00F71747" w:rsidRPr="00513D24">
        <w:rPr>
          <w:rFonts w:ascii="Garamond" w:hAnsi="Garamond"/>
        </w:rPr>
        <w:t xml:space="preserve">. </w:t>
      </w:r>
    </w:p>
    <w:p w14:paraId="098562D7" w14:textId="77777777" w:rsidR="00A87B68" w:rsidRPr="00513D24" w:rsidRDefault="00A87B68" w:rsidP="00A87B68">
      <w:pPr>
        <w:spacing w:after="0" w:line="276" w:lineRule="auto"/>
        <w:rPr>
          <w:rFonts w:ascii="Garamond" w:hAnsi="Garamond"/>
        </w:rPr>
      </w:pPr>
    </w:p>
    <w:p w14:paraId="37088FB0" w14:textId="77777777" w:rsidR="00A87B68" w:rsidRPr="00513D24" w:rsidRDefault="00A87B68" w:rsidP="00A87B68">
      <w:pPr>
        <w:spacing w:after="0" w:line="276" w:lineRule="auto"/>
        <w:rPr>
          <w:rFonts w:ascii="Garamond" w:hAnsi="Garamond"/>
        </w:rPr>
      </w:pPr>
    </w:p>
    <w:p w14:paraId="20402F9F" w14:textId="7D2055BC" w:rsidR="00F71747" w:rsidRPr="00513D24" w:rsidRDefault="00F71747" w:rsidP="007C11C3">
      <w:pPr>
        <w:spacing w:after="0" w:line="276" w:lineRule="auto"/>
        <w:rPr>
          <w:rFonts w:ascii="Garamond" w:hAnsi="Garamond"/>
        </w:rPr>
      </w:pP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t xml:space="preserve">   </w:t>
      </w:r>
      <w:r w:rsidR="00C44385" w:rsidRPr="00513D24">
        <w:rPr>
          <w:rFonts w:ascii="Garamond" w:hAnsi="Garamond"/>
        </w:rPr>
        <w:t xml:space="preserve">  </w:t>
      </w:r>
      <w:r w:rsidR="00AB41F3" w:rsidRPr="00513D24">
        <w:rPr>
          <w:rFonts w:ascii="Garamond" w:hAnsi="Garamond"/>
        </w:rPr>
        <w:t xml:space="preserve">Predsjednik </w:t>
      </w:r>
      <w:r w:rsidRPr="00513D24">
        <w:rPr>
          <w:rFonts w:ascii="Garamond" w:hAnsi="Garamond"/>
        </w:rPr>
        <w:t>Općinsk</w:t>
      </w:r>
      <w:r w:rsidR="00AB41F3" w:rsidRPr="00513D24">
        <w:rPr>
          <w:rFonts w:ascii="Garamond" w:hAnsi="Garamond"/>
        </w:rPr>
        <w:t>og vijeća</w:t>
      </w:r>
    </w:p>
    <w:p w14:paraId="1CBEB880" w14:textId="379D4F52" w:rsidR="00F71747" w:rsidRPr="00513D24" w:rsidRDefault="00F71747" w:rsidP="007C11C3">
      <w:pPr>
        <w:spacing w:after="0" w:line="276" w:lineRule="auto"/>
        <w:rPr>
          <w:rFonts w:ascii="Garamond" w:hAnsi="Garamond"/>
        </w:rPr>
      </w:pP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Pr="00513D24">
        <w:rPr>
          <w:rFonts w:ascii="Garamond" w:hAnsi="Garamond"/>
        </w:rPr>
        <w:tab/>
      </w:r>
      <w:r w:rsidR="00C44385" w:rsidRPr="00513D24">
        <w:rPr>
          <w:rFonts w:ascii="Garamond" w:hAnsi="Garamond"/>
        </w:rPr>
        <w:t xml:space="preserve">       </w:t>
      </w:r>
      <w:r w:rsidR="00AB41F3" w:rsidRPr="00513D24">
        <w:rPr>
          <w:rFonts w:ascii="Garamond" w:hAnsi="Garamond"/>
        </w:rPr>
        <w:t xml:space="preserve">      </w:t>
      </w:r>
      <w:r w:rsidR="00C44385" w:rsidRPr="00513D24">
        <w:rPr>
          <w:rFonts w:ascii="Garamond" w:hAnsi="Garamond"/>
        </w:rPr>
        <w:t xml:space="preserve"> </w:t>
      </w:r>
      <w:r w:rsidR="00AB41F3" w:rsidRPr="00513D24">
        <w:rPr>
          <w:rFonts w:ascii="Garamond" w:hAnsi="Garamond"/>
        </w:rPr>
        <w:t>Igor Antolović</w:t>
      </w:r>
      <w:r w:rsidRPr="00513D24">
        <w:rPr>
          <w:rFonts w:ascii="Garamond" w:hAnsi="Garamond"/>
        </w:rPr>
        <w:t xml:space="preserve"> </w:t>
      </w:r>
    </w:p>
    <w:sectPr w:rsidR="00F71747" w:rsidRPr="00513D24">
      <w:footerReference w:type="default" r:id="rId8"/>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B146" w14:textId="77777777" w:rsidR="001318FF" w:rsidRDefault="001318FF">
      <w:pPr>
        <w:spacing w:after="0" w:line="240" w:lineRule="auto"/>
      </w:pPr>
      <w:r>
        <w:separator/>
      </w:r>
    </w:p>
  </w:endnote>
  <w:endnote w:type="continuationSeparator" w:id="0">
    <w:p w14:paraId="6C969A7B" w14:textId="77777777" w:rsidR="001318FF" w:rsidRDefault="0013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2129"/>
      <w:docPartObj>
        <w:docPartGallery w:val="Page Numbers (Bottom of Page)"/>
        <w:docPartUnique/>
      </w:docPartObj>
    </w:sdtPr>
    <w:sdtContent>
      <w:p w14:paraId="39DF5FE8" w14:textId="000E773B" w:rsidR="0045619B" w:rsidRDefault="0045619B">
        <w:pPr>
          <w:pStyle w:val="Footer"/>
          <w:jc w:val="right"/>
        </w:pPr>
        <w:r>
          <w:fldChar w:fldCharType="begin"/>
        </w:r>
        <w:r>
          <w:instrText>PAGE   \* MERGEFORMAT</w:instrText>
        </w:r>
        <w:r>
          <w:fldChar w:fldCharType="separate"/>
        </w:r>
        <w:r>
          <w:t>2</w:t>
        </w:r>
        <w:r>
          <w:fldChar w:fldCharType="end"/>
        </w:r>
      </w:p>
    </w:sdtContent>
  </w:sdt>
  <w:p w14:paraId="682147AC" w14:textId="77777777" w:rsidR="0045619B" w:rsidRDefault="0045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9681" w14:textId="77777777" w:rsidR="001318FF" w:rsidRDefault="001318FF">
      <w:pPr>
        <w:spacing w:after="0" w:line="240" w:lineRule="auto"/>
      </w:pPr>
      <w:r>
        <w:rPr>
          <w:color w:val="000000"/>
        </w:rPr>
        <w:separator/>
      </w:r>
    </w:p>
  </w:footnote>
  <w:footnote w:type="continuationSeparator" w:id="0">
    <w:p w14:paraId="0994CA93" w14:textId="77777777" w:rsidR="001318FF" w:rsidRDefault="00131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FF0"/>
    <w:multiLevelType w:val="multilevel"/>
    <w:tmpl w:val="6902E89E"/>
    <w:styleLink w:val="LFO5"/>
    <w:lvl w:ilvl="0">
      <w:numFmt w:val="bullet"/>
      <w:pStyle w:val="Bullet3"/>
      <w:lvlText w:val="–"/>
      <w:lvlJc w:val="left"/>
      <w:pPr>
        <w:ind w:left="737" w:hanging="34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Times-NewRoman" w:eastAsia="Times New Roman" w:hAnsi="Times-New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107F1535"/>
    <w:multiLevelType w:val="hybridMultilevel"/>
    <w:tmpl w:val="FD2E7D4A"/>
    <w:lvl w:ilvl="0" w:tplc="F0FA5472">
      <w:start w:val="1"/>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36FD1"/>
    <w:multiLevelType w:val="multilevel"/>
    <w:tmpl w:val="F74815E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C047A26"/>
    <w:multiLevelType w:val="hybridMultilevel"/>
    <w:tmpl w:val="8DAA27BE"/>
    <w:lvl w:ilvl="0" w:tplc="02DE4B50">
      <w:start w:val="3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402D99"/>
    <w:multiLevelType w:val="multilevel"/>
    <w:tmpl w:val="E1D407FE"/>
    <w:lvl w:ilvl="0">
      <w:start w:val="1"/>
      <w:numFmt w:val="decimal"/>
      <w:lvlText w:val="%1."/>
      <w:lvlJc w:val="left"/>
      <w:pPr>
        <w:ind w:left="720" w:hanging="360"/>
      </w:pPr>
      <w:rPr>
        <w:rFonts w:cs="Times New Roman"/>
      </w:rPr>
    </w:lvl>
    <w:lvl w:ilvl="1">
      <w:start w:val="1"/>
      <w:numFmt w:val="upperRoman"/>
      <w:lvlText w:val="%2."/>
      <w:lvlJc w:val="left"/>
      <w:pPr>
        <w:ind w:left="1800" w:hanging="72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DF6581B"/>
    <w:multiLevelType w:val="hybridMultilevel"/>
    <w:tmpl w:val="C93E054E"/>
    <w:lvl w:ilvl="0" w:tplc="0FBCE99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23433C"/>
    <w:multiLevelType w:val="hybridMultilevel"/>
    <w:tmpl w:val="78C0CE7A"/>
    <w:lvl w:ilvl="0" w:tplc="6938FA34">
      <w:start w:val="1"/>
      <w:numFmt w:val="upperRoman"/>
      <w:lvlText w:val="%1."/>
      <w:lvlJc w:val="left"/>
      <w:pPr>
        <w:ind w:left="720" w:hanging="720"/>
      </w:pPr>
      <w:rPr>
        <w:rFonts w:hint="default"/>
        <w:b/>
        <w:color w:val="auto"/>
        <w:sz w:val="22"/>
        <w:szCs w:val="22"/>
      </w:rPr>
    </w:lvl>
    <w:lvl w:ilvl="1" w:tplc="9662C45E">
      <w:start w:val="1"/>
      <w:numFmt w:val="decimal"/>
      <w:lvlText w:val="%2."/>
      <w:lvlJc w:val="left"/>
      <w:pPr>
        <w:ind w:left="1506" w:hanging="360"/>
      </w:pPr>
      <w:rPr>
        <w:rFonts w:ascii="Calibri" w:hAnsi="Calibri" w:cs="Times New Roman" w:hint="default"/>
        <w:b w:val="0"/>
        <w:i w:val="0"/>
        <w:color w:val="auto"/>
      </w:r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15:restartNumberingAfterBreak="0">
    <w:nsid w:val="60E75701"/>
    <w:multiLevelType w:val="multilevel"/>
    <w:tmpl w:val="055882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7645696">
    <w:abstractNumId w:val="0"/>
  </w:num>
  <w:num w:numId="2" w16cid:durableId="154153248">
    <w:abstractNumId w:val="4"/>
  </w:num>
  <w:num w:numId="3" w16cid:durableId="239600769">
    <w:abstractNumId w:val="2"/>
  </w:num>
  <w:num w:numId="4" w16cid:durableId="1167020196">
    <w:abstractNumId w:val="6"/>
  </w:num>
  <w:num w:numId="5" w16cid:durableId="1603297445">
    <w:abstractNumId w:val="1"/>
  </w:num>
  <w:num w:numId="6" w16cid:durableId="1231041642">
    <w:abstractNumId w:val="3"/>
  </w:num>
  <w:num w:numId="7" w16cid:durableId="1705137221">
    <w:abstractNumId w:val="7"/>
  </w:num>
  <w:num w:numId="8" w16cid:durableId="2114206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DE"/>
    <w:rsid w:val="000057EF"/>
    <w:rsid w:val="00006804"/>
    <w:rsid w:val="00024477"/>
    <w:rsid w:val="000400DF"/>
    <w:rsid w:val="00063E55"/>
    <w:rsid w:val="000660AE"/>
    <w:rsid w:val="00070D88"/>
    <w:rsid w:val="00097D03"/>
    <w:rsid w:val="000D0420"/>
    <w:rsid w:val="000D1408"/>
    <w:rsid w:val="000D7A53"/>
    <w:rsid w:val="000E1E8B"/>
    <w:rsid w:val="000F0F4E"/>
    <w:rsid w:val="000F4A51"/>
    <w:rsid w:val="001062BE"/>
    <w:rsid w:val="00126556"/>
    <w:rsid w:val="001279BD"/>
    <w:rsid w:val="001318FF"/>
    <w:rsid w:val="00131AD9"/>
    <w:rsid w:val="00152356"/>
    <w:rsid w:val="00155A0C"/>
    <w:rsid w:val="001A36B8"/>
    <w:rsid w:val="001A72ED"/>
    <w:rsid w:val="001B1596"/>
    <w:rsid w:val="001B39EA"/>
    <w:rsid w:val="001C3835"/>
    <w:rsid w:val="001C61ED"/>
    <w:rsid w:val="002118BC"/>
    <w:rsid w:val="00214B3D"/>
    <w:rsid w:val="00215CBF"/>
    <w:rsid w:val="00216F81"/>
    <w:rsid w:val="00222007"/>
    <w:rsid w:val="0023247C"/>
    <w:rsid w:val="00237857"/>
    <w:rsid w:val="00244E34"/>
    <w:rsid w:val="00257B4E"/>
    <w:rsid w:val="00260654"/>
    <w:rsid w:val="00261B28"/>
    <w:rsid w:val="00262F35"/>
    <w:rsid w:val="00265485"/>
    <w:rsid w:val="00270254"/>
    <w:rsid w:val="002775A6"/>
    <w:rsid w:val="00281CD6"/>
    <w:rsid w:val="0029352F"/>
    <w:rsid w:val="00295691"/>
    <w:rsid w:val="002B37A3"/>
    <w:rsid w:val="002F02EA"/>
    <w:rsid w:val="002F432A"/>
    <w:rsid w:val="00304048"/>
    <w:rsid w:val="00305E88"/>
    <w:rsid w:val="00317F1A"/>
    <w:rsid w:val="00325DAC"/>
    <w:rsid w:val="00326C45"/>
    <w:rsid w:val="00337549"/>
    <w:rsid w:val="00340166"/>
    <w:rsid w:val="003573C2"/>
    <w:rsid w:val="003777D5"/>
    <w:rsid w:val="00380677"/>
    <w:rsid w:val="003B3ADC"/>
    <w:rsid w:val="003B6B20"/>
    <w:rsid w:val="003D3AAB"/>
    <w:rsid w:val="003F7212"/>
    <w:rsid w:val="0041369A"/>
    <w:rsid w:val="004173A7"/>
    <w:rsid w:val="00420C70"/>
    <w:rsid w:val="004274D0"/>
    <w:rsid w:val="004310D4"/>
    <w:rsid w:val="00441461"/>
    <w:rsid w:val="00451EE5"/>
    <w:rsid w:val="00455263"/>
    <w:rsid w:val="00455C65"/>
    <w:rsid w:val="0045619B"/>
    <w:rsid w:val="00460FF9"/>
    <w:rsid w:val="004912A2"/>
    <w:rsid w:val="00491AA2"/>
    <w:rsid w:val="004A58DA"/>
    <w:rsid w:val="004B27F1"/>
    <w:rsid w:val="004D4637"/>
    <w:rsid w:val="004D4DFE"/>
    <w:rsid w:val="004E2408"/>
    <w:rsid w:val="004E4E0C"/>
    <w:rsid w:val="00513D24"/>
    <w:rsid w:val="00524186"/>
    <w:rsid w:val="00545BE9"/>
    <w:rsid w:val="00552D1F"/>
    <w:rsid w:val="005603D6"/>
    <w:rsid w:val="00574975"/>
    <w:rsid w:val="00575934"/>
    <w:rsid w:val="005A2D99"/>
    <w:rsid w:val="005B45B0"/>
    <w:rsid w:val="005C704A"/>
    <w:rsid w:val="005E7C92"/>
    <w:rsid w:val="005F3C20"/>
    <w:rsid w:val="00603390"/>
    <w:rsid w:val="00605919"/>
    <w:rsid w:val="00612BAE"/>
    <w:rsid w:val="0063164B"/>
    <w:rsid w:val="00651AF8"/>
    <w:rsid w:val="00655869"/>
    <w:rsid w:val="00662858"/>
    <w:rsid w:val="00663CCD"/>
    <w:rsid w:val="006717B5"/>
    <w:rsid w:val="00671881"/>
    <w:rsid w:val="00672283"/>
    <w:rsid w:val="00673273"/>
    <w:rsid w:val="0067543D"/>
    <w:rsid w:val="00684626"/>
    <w:rsid w:val="00697339"/>
    <w:rsid w:val="006A26B2"/>
    <w:rsid w:val="006D7CBB"/>
    <w:rsid w:val="006E266C"/>
    <w:rsid w:val="00700B5D"/>
    <w:rsid w:val="00716840"/>
    <w:rsid w:val="00724B2A"/>
    <w:rsid w:val="00761F23"/>
    <w:rsid w:val="00764B65"/>
    <w:rsid w:val="00767D18"/>
    <w:rsid w:val="00774BEC"/>
    <w:rsid w:val="00793F55"/>
    <w:rsid w:val="00797107"/>
    <w:rsid w:val="007C11C3"/>
    <w:rsid w:val="007D0D0D"/>
    <w:rsid w:val="007D3F45"/>
    <w:rsid w:val="007D46AE"/>
    <w:rsid w:val="007E3C18"/>
    <w:rsid w:val="007E4979"/>
    <w:rsid w:val="007F5139"/>
    <w:rsid w:val="007F6FFA"/>
    <w:rsid w:val="00802A46"/>
    <w:rsid w:val="008072C9"/>
    <w:rsid w:val="00821463"/>
    <w:rsid w:val="0084665F"/>
    <w:rsid w:val="00846FE5"/>
    <w:rsid w:val="008502A0"/>
    <w:rsid w:val="008511BC"/>
    <w:rsid w:val="00864889"/>
    <w:rsid w:val="008878FA"/>
    <w:rsid w:val="008A0A13"/>
    <w:rsid w:val="008A33FE"/>
    <w:rsid w:val="008A3D37"/>
    <w:rsid w:val="008C2201"/>
    <w:rsid w:val="008D19A9"/>
    <w:rsid w:val="008D71F8"/>
    <w:rsid w:val="008D7410"/>
    <w:rsid w:val="008E22EA"/>
    <w:rsid w:val="008E78CC"/>
    <w:rsid w:val="008E7B26"/>
    <w:rsid w:val="008F754D"/>
    <w:rsid w:val="00905A4B"/>
    <w:rsid w:val="00910663"/>
    <w:rsid w:val="009132D3"/>
    <w:rsid w:val="00914946"/>
    <w:rsid w:val="00916567"/>
    <w:rsid w:val="00920545"/>
    <w:rsid w:val="00927EDF"/>
    <w:rsid w:val="009775F6"/>
    <w:rsid w:val="009A00ED"/>
    <w:rsid w:val="009B1522"/>
    <w:rsid w:val="009C1EEC"/>
    <w:rsid w:val="009F0070"/>
    <w:rsid w:val="009F0E84"/>
    <w:rsid w:val="009F1D3D"/>
    <w:rsid w:val="00A018EB"/>
    <w:rsid w:val="00A0415B"/>
    <w:rsid w:val="00A277EF"/>
    <w:rsid w:val="00A35D7F"/>
    <w:rsid w:val="00A505AA"/>
    <w:rsid w:val="00A72AF7"/>
    <w:rsid w:val="00A730FC"/>
    <w:rsid w:val="00A755F8"/>
    <w:rsid w:val="00A771A7"/>
    <w:rsid w:val="00A861C8"/>
    <w:rsid w:val="00A87B68"/>
    <w:rsid w:val="00AA56D8"/>
    <w:rsid w:val="00AA73BA"/>
    <w:rsid w:val="00AB039E"/>
    <w:rsid w:val="00AB41F3"/>
    <w:rsid w:val="00AB4345"/>
    <w:rsid w:val="00AB63A3"/>
    <w:rsid w:val="00AB7E60"/>
    <w:rsid w:val="00AC2A5C"/>
    <w:rsid w:val="00AD513B"/>
    <w:rsid w:val="00AD76B5"/>
    <w:rsid w:val="00AF0712"/>
    <w:rsid w:val="00B020ED"/>
    <w:rsid w:val="00B1283F"/>
    <w:rsid w:val="00B21E22"/>
    <w:rsid w:val="00B23EE9"/>
    <w:rsid w:val="00B249F2"/>
    <w:rsid w:val="00B43CE3"/>
    <w:rsid w:val="00B449A9"/>
    <w:rsid w:val="00B864AC"/>
    <w:rsid w:val="00B931A4"/>
    <w:rsid w:val="00BB4424"/>
    <w:rsid w:val="00BC2D07"/>
    <w:rsid w:val="00BC43C7"/>
    <w:rsid w:val="00BD1DD2"/>
    <w:rsid w:val="00BE28F9"/>
    <w:rsid w:val="00BF33EB"/>
    <w:rsid w:val="00C04769"/>
    <w:rsid w:val="00C14F0B"/>
    <w:rsid w:val="00C21961"/>
    <w:rsid w:val="00C23FFC"/>
    <w:rsid w:val="00C3411D"/>
    <w:rsid w:val="00C37CBE"/>
    <w:rsid w:val="00C411B1"/>
    <w:rsid w:val="00C44385"/>
    <w:rsid w:val="00C527C9"/>
    <w:rsid w:val="00C5422B"/>
    <w:rsid w:val="00C55C8C"/>
    <w:rsid w:val="00C63438"/>
    <w:rsid w:val="00C65D23"/>
    <w:rsid w:val="00C66CC1"/>
    <w:rsid w:val="00C748A0"/>
    <w:rsid w:val="00C772F0"/>
    <w:rsid w:val="00C87FC8"/>
    <w:rsid w:val="00CB2C11"/>
    <w:rsid w:val="00CD3154"/>
    <w:rsid w:val="00CD5592"/>
    <w:rsid w:val="00CE7270"/>
    <w:rsid w:val="00D20E9B"/>
    <w:rsid w:val="00D256C2"/>
    <w:rsid w:val="00D35172"/>
    <w:rsid w:val="00D461FA"/>
    <w:rsid w:val="00D47B4A"/>
    <w:rsid w:val="00D52662"/>
    <w:rsid w:val="00D602C1"/>
    <w:rsid w:val="00D70AA4"/>
    <w:rsid w:val="00D75439"/>
    <w:rsid w:val="00D82708"/>
    <w:rsid w:val="00D9031D"/>
    <w:rsid w:val="00D96938"/>
    <w:rsid w:val="00D97E6B"/>
    <w:rsid w:val="00DA662F"/>
    <w:rsid w:val="00DC25EA"/>
    <w:rsid w:val="00DD577C"/>
    <w:rsid w:val="00DD6A48"/>
    <w:rsid w:val="00E10ACC"/>
    <w:rsid w:val="00E12F04"/>
    <w:rsid w:val="00E22731"/>
    <w:rsid w:val="00E323EB"/>
    <w:rsid w:val="00E328FB"/>
    <w:rsid w:val="00E36E70"/>
    <w:rsid w:val="00E4138A"/>
    <w:rsid w:val="00E45D2F"/>
    <w:rsid w:val="00E50FA6"/>
    <w:rsid w:val="00E53A0C"/>
    <w:rsid w:val="00E81A0F"/>
    <w:rsid w:val="00E933F9"/>
    <w:rsid w:val="00E95D65"/>
    <w:rsid w:val="00EA0E74"/>
    <w:rsid w:val="00EC351D"/>
    <w:rsid w:val="00ED290D"/>
    <w:rsid w:val="00EE5B1D"/>
    <w:rsid w:val="00F01632"/>
    <w:rsid w:val="00F10904"/>
    <w:rsid w:val="00F1610B"/>
    <w:rsid w:val="00F162A5"/>
    <w:rsid w:val="00F366DE"/>
    <w:rsid w:val="00F439DA"/>
    <w:rsid w:val="00F46E40"/>
    <w:rsid w:val="00F65578"/>
    <w:rsid w:val="00F71487"/>
    <w:rsid w:val="00F71747"/>
    <w:rsid w:val="00F810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F769"/>
  <w15:docId w15:val="{2BC73D4F-B29B-4128-90B2-721B1FB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rFonts w:eastAsia="Times New Roman"/>
      <w:lang w:eastAsia="hr-HR"/>
    </w:rPr>
  </w:style>
  <w:style w:type="character" w:customStyle="1" w:styleId="ZaglavljeChar">
    <w:name w:val="Zaglavlje Char"/>
    <w:basedOn w:val="DefaultParagraphFont"/>
    <w:rPr>
      <w:rFonts w:ascii="Calibri" w:eastAsia="Times New Roman" w:hAnsi="Calibri" w:cs="Times New Roman"/>
      <w:lang w:eastAsia="hr-HR"/>
    </w:rPr>
  </w:style>
  <w:style w:type="paragraph" w:styleId="Footer">
    <w:name w:val="footer"/>
    <w:basedOn w:val="Normal"/>
    <w:uiPriority w:val="99"/>
    <w:pPr>
      <w:tabs>
        <w:tab w:val="center" w:pos="4536"/>
        <w:tab w:val="right" w:pos="9072"/>
      </w:tabs>
    </w:pPr>
    <w:rPr>
      <w:rFonts w:eastAsia="Times New Roman"/>
      <w:lang w:eastAsia="hr-HR"/>
    </w:rPr>
  </w:style>
  <w:style w:type="character" w:customStyle="1" w:styleId="PodnojeChar">
    <w:name w:val="Podnožje Char"/>
    <w:basedOn w:val="DefaultParagraphFont"/>
    <w:uiPriority w:val="99"/>
    <w:rPr>
      <w:rFonts w:ascii="Calibri" w:eastAsia="Times New Roman" w:hAnsi="Calibri" w:cs="Times New Roman"/>
      <w:lang w:eastAsia="hr-HR"/>
    </w:rPr>
  </w:style>
  <w:style w:type="paragraph" w:styleId="Title">
    <w:name w:val="Title"/>
    <w:basedOn w:val="Normal"/>
    <w:uiPriority w:val="10"/>
    <w:qFormat/>
    <w:pPr>
      <w:spacing w:after="0" w:line="240" w:lineRule="auto"/>
      <w:jc w:val="center"/>
    </w:pPr>
    <w:rPr>
      <w:rFonts w:ascii="Times New Roman" w:eastAsia="Times New Roman" w:hAnsi="Times New Roman"/>
      <w:b/>
      <w:bCs/>
      <w:color w:val="FF00FF"/>
      <w:sz w:val="24"/>
      <w:szCs w:val="24"/>
      <w:lang w:eastAsia="hr-HR"/>
    </w:rPr>
  </w:style>
  <w:style w:type="character" w:customStyle="1" w:styleId="NaslovChar">
    <w:name w:val="Naslov Char"/>
    <w:basedOn w:val="DefaultParagraphFont"/>
    <w:rPr>
      <w:rFonts w:ascii="Times New Roman" w:eastAsia="Times New Roman" w:hAnsi="Times New Roman" w:cs="Times New Roman"/>
      <w:b/>
      <w:bCs/>
      <w:color w:val="FF00FF"/>
      <w:sz w:val="24"/>
      <w:szCs w:val="24"/>
      <w:lang w:eastAsia="hr-HR"/>
    </w:rPr>
  </w:style>
  <w:style w:type="paragraph" w:styleId="BodyText">
    <w:name w:val="Body Text"/>
    <w:basedOn w:val="Normal"/>
    <w:pPr>
      <w:spacing w:after="0" w:line="360" w:lineRule="auto"/>
    </w:pPr>
    <w:rPr>
      <w:rFonts w:ascii="Times New Roman" w:eastAsia="Times New Roman" w:hAnsi="Times New Roman"/>
      <w:szCs w:val="20"/>
      <w:lang w:eastAsia="hr-HR"/>
    </w:rPr>
  </w:style>
  <w:style w:type="character" w:customStyle="1" w:styleId="TijelotekstaChar">
    <w:name w:val="Tijelo teksta Char"/>
    <w:basedOn w:val="DefaultParagraphFont"/>
    <w:rPr>
      <w:rFonts w:ascii="Times New Roman" w:eastAsia="Times New Roman" w:hAnsi="Times New Roman" w:cs="Times New Roman"/>
      <w:szCs w:val="20"/>
      <w:lang w:eastAsia="hr-HR"/>
    </w:rPr>
  </w:style>
  <w:style w:type="paragraph" w:styleId="BodyTextIndent">
    <w:name w:val="Body Text Indent"/>
    <w:basedOn w:val="Normal"/>
    <w:pPr>
      <w:spacing w:after="0" w:line="360" w:lineRule="auto"/>
      <w:ind w:firstLine="720"/>
      <w:jc w:val="both"/>
    </w:pPr>
    <w:rPr>
      <w:rFonts w:ascii="Times New Roman" w:eastAsia="Times New Roman" w:hAnsi="Times New Roman"/>
      <w:szCs w:val="20"/>
      <w:lang w:eastAsia="hr-HR"/>
    </w:rPr>
  </w:style>
  <w:style w:type="character" w:customStyle="1" w:styleId="UvuenotijelotekstaChar">
    <w:name w:val="Uvučeno tijelo teksta Char"/>
    <w:basedOn w:val="DefaultParagraphFont"/>
    <w:rPr>
      <w:rFonts w:ascii="Times New Roman" w:eastAsia="Times New Roman" w:hAnsi="Times New Roman" w:cs="Times New Roman"/>
      <w:szCs w:val="20"/>
      <w:lang w:eastAsia="hr-HR"/>
    </w:rPr>
  </w:style>
  <w:style w:type="paragraph" w:customStyle="1" w:styleId="Bullet3">
    <w:name w:val="Bullet3"/>
    <w:basedOn w:val="Normal"/>
    <w:pPr>
      <w:numPr>
        <w:numId w:val="1"/>
      </w:numPr>
      <w:spacing w:before="60" w:after="0" w:line="240" w:lineRule="auto"/>
      <w:jc w:val="both"/>
    </w:pPr>
    <w:rPr>
      <w:rFonts w:ascii="Times New Roman" w:eastAsia="Times New Roman" w:hAnsi="Times New Roman"/>
      <w:spacing w:val="-6"/>
      <w:sz w:val="20"/>
      <w:szCs w:val="24"/>
      <w:lang w:eastAsia="hr-HR"/>
    </w:rPr>
  </w:style>
  <w:style w:type="character" w:styleId="PageNumber">
    <w:name w:val="page number"/>
    <w:basedOn w:val="DefaultParagraphFont"/>
    <w:rPr>
      <w:rFonts w:cs="Times New Roman"/>
    </w:rPr>
  </w:style>
  <w:style w:type="paragraph" w:styleId="ListBullet2">
    <w:name w:val="List Bullet 2"/>
    <w:basedOn w:val="Normal"/>
    <w:autoRedefine/>
    <w:pPr>
      <w:spacing w:after="0" w:line="276" w:lineRule="auto"/>
      <w:jc w:val="both"/>
    </w:pPr>
    <w:rPr>
      <w:rFonts w:ascii="Times New Roman" w:eastAsia="Times New Roman" w:hAnsi="Times New Roman"/>
      <w:lang w:eastAsia="hr-HR"/>
    </w:rPr>
  </w:style>
  <w:style w:type="paragraph" w:customStyle="1" w:styleId="StilObostrano">
    <w:name w:val="Stil Obostrano"/>
    <w:basedOn w:val="BodyText"/>
    <w:pPr>
      <w:jc w:val="both"/>
    </w:pPr>
  </w:style>
  <w:style w:type="character" w:customStyle="1" w:styleId="Char">
    <w:name w:val="Char"/>
    <w:rPr>
      <w:sz w:val="22"/>
      <w:lang w:val="hr-HR" w:eastAsia="hr-HR"/>
    </w:rPr>
  </w:style>
  <w:style w:type="paragraph" w:styleId="BlockText">
    <w:name w:val="Block Text"/>
    <w:basedOn w:val="Normal"/>
    <w:pPr>
      <w:spacing w:after="0" w:line="240" w:lineRule="auto"/>
      <w:ind w:left="-207" w:right="-567"/>
      <w:jc w:val="both"/>
    </w:pPr>
    <w:rPr>
      <w:rFonts w:ascii="Times New Roman" w:eastAsia="Times New Roman" w:hAnsi="Times New Roman"/>
      <w:szCs w:val="20"/>
      <w:lang w:eastAsia="hr-HR"/>
    </w:rPr>
  </w:style>
  <w:style w:type="paragraph" w:styleId="ListBullet">
    <w:name w:val="List Bullet"/>
    <w:basedOn w:val="Normal"/>
    <w:autoRedefine/>
    <w:pPr>
      <w:spacing w:after="0" w:line="276" w:lineRule="auto"/>
      <w:jc w:val="both"/>
    </w:pPr>
    <w:rPr>
      <w:rFonts w:ascii="Times New Roman" w:eastAsia="Times New Roman" w:hAnsi="Times New Roman"/>
      <w:b/>
      <w:bCs/>
      <w:lang w:eastAsia="hr-HR"/>
    </w:rPr>
  </w:style>
  <w:style w:type="paragraph" w:customStyle="1" w:styleId="StilUvuenotijeloteksta12ptPrviredak0cm">
    <w:name w:val="Stil Uvučeno tijelo teksta + 12 pt Prvi redak:  0 cm"/>
    <w:basedOn w:val="BodyText"/>
    <w:rPr>
      <w:sz w:val="24"/>
    </w:rPr>
  </w:style>
  <w:style w:type="paragraph" w:styleId="BalloonText">
    <w:name w:val="Balloon Text"/>
    <w:basedOn w:val="Normal"/>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DefaultParagraphFont"/>
    <w:rPr>
      <w:rFonts w:ascii="Segoe UI" w:eastAsia="Times New Roman" w:hAnsi="Segoe UI" w:cs="Segoe UI"/>
      <w:sz w:val="18"/>
      <w:szCs w:val="18"/>
      <w:lang w:eastAsia="hr-HR"/>
    </w:rPr>
  </w:style>
  <w:style w:type="paragraph" w:customStyle="1" w:styleId="Paragrafoelenco">
    <w:name w:val="Paragrafo elenco"/>
    <w:basedOn w:val="Normal"/>
    <w:pPr>
      <w:spacing w:after="0" w:line="240" w:lineRule="auto"/>
      <w:ind w:left="708"/>
    </w:pPr>
    <w:rPr>
      <w:rFonts w:ascii="Times New Roman" w:eastAsia="Times New Roman" w:hAnsi="Times New Roman"/>
      <w:sz w:val="20"/>
      <w:szCs w:val="20"/>
      <w:lang w:eastAsia="hr-HR"/>
    </w:rPr>
  </w:style>
  <w:style w:type="paragraph" w:styleId="ListParagraph">
    <w:name w:val="List Paragraph"/>
    <w:basedOn w:val="Normal"/>
    <w:uiPriority w:val="34"/>
    <w:qFormat/>
    <w:pPr>
      <w:ind w:left="720"/>
    </w:pPr>
    <w:rPr>
      <w:rFonts w:eastAsia="Times New Roman"/>
    </w:rPr>
  </w:style>
  <w:style w:type="paragraph" w:styleId="BodyText2">
    <w:name w:val="Body Text 2"/>
    <w:basedOn w:val="Normal"/>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basedOn w:val="DefaultParagraphFont"/>
    <w:rPr>
      <w:rFonts w:ascii="Times New Roman" w:eastAsia="Times New Roman" w:hAnsi="Times New Roman" w:cs="Times New Roman"/>
      <w:sz w:val="20"/>
      <w:szCs w:val="20"/>
      <w:lang w:eastAsia="hr-HR"/>
    </w:rPr>
  </w:style>
  <w:style w:type="paragraph" w:styleId="FootnoteText">
    <w:name w:val="footnote text"/>
    <w:basedOn w:val="Normal"/>
    <w:rPr>
      <w:rFonts w:eastAsia="Times New Roman"/>
      <w:sz w:val="20"/>
      <w:szCs w:val="20"/>
      <w:lang w:eastAsia="hr-HR"/>
    </w:rPr>
  </w:style>
  <w:style w:type="character" w:customStyle="1" w:styleId="TekstfusnoteChar">
    <w:name w:val="Tekst fusnote Char"/>
    <w:basedOn w:val="DefaultParagraphFont"/>
    <w:rPr>
      <w:rFonts w:ascii="Calibri" w:eastAsia="Times New Roman" w:hAnsi="Calibri" w:cs="Times New Roman"/>
      <w:sz w:val="20"/>
      <w:szCs w:val="20"/>
      <w:lang w:eastAsia="hr-HR"/>
    </w:rPr>
  </w:style>
  <w:style w:type="character" w:styleId="FootnoteReference">
    <w:name w:val="footnote reference"/>
    <w:basedOn w:val="DefaultParagraphFont"/>
    <w:rPr>
      <w:rFonts w:cs="Times New Roman"/>
      <w:position w:val="0"/>
      <w:vertAlign w:val="superscript"/>
    </w:rPr>
  </w:style>
  <w:style w:type="paragraph" w:styleId="NoSpacing">
    <w:name w:val="No Spacing"/>
    <w:pPr>
      <w:suppressAutoHyphens/>
      <w:spacing w:after="0" w:line="240" w:lineRule="auto"/>
    </w:pPr>
    <w:rPr>
      <w:rFonts w:eastAsia="Times New Roman"/>
      <w:lang w:eastAsia="hr-HR"/>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rPr>
      <w:rFonts w:eastAsia="Times New Roman"/>
      <w:sz w:val="20"/>
      <w:szCs w:val="20"/>
      <w:lang w:eastAsia="hr-HR"/>
    </w:rPr>
  </w:style>
  <w:style w:type="character" w:customStyle="1" w:styleId="TekstkomentaraChar">
    <w:name w:val="Tekst komentara Char"/>
    <w:basedOn w:val="DefaultParagraphFont"/>
    <w:rPr>
      <w:rFonts w:ascii="Calibri" w:eastAsia="Times New Roman" w:hAnsi="Calibri" w:cs="Times New Roman"/>
      <w:sz w:val="20"/>
      <w:szCs w:val="20"/>
      <w:lang w:eastAsia="hr-HR"/>
    </w:rPr>
  </w:style>
  <w:style w:type="paragraph" w:styleId="CommentSubject">
    <w:name w:val="annotation subject"/>
    <w:basedOn w:val="CommentText"/>
    <w:next w:val="CommentText"/>
    <w:rPr>
      <w:b/>
      <w:bCs/>
    </w:rPr>
  </w:style>
  <w:style w:type="character" w:customStyle="1" w:styleId="PredmetkomentaraChar">
    <w:name w:val="Predmet komentara Char"/>
    <w:basedOn w:val="TekstkomentaraChar"/>
    <w:rPr>
      <w:rFonts w:ascii="Calibri" w:eastAsia="Times New Roman" w:hAnsi="Calibri" w:cs="Times New Roman"/>
      <w:b/>
      <w:bCs/>
      <w:sz w:val="20"/>
      <w:szCs w:val="20"/>
      <w:lang w:eastAsia="hr-HR"/>
    </w:rPr>
  </w:style>
  <w:style w:type="paragraph" w:styleId="NormalWeb">
    <w:name w:val="Normal (Web)"/>
    <w:basedOn w:val="Normal"/>
    <w:pPr>
      <w:spacing w:before="100" w:after="100" w:line="240" w:lineRule="auto"/>
    </w:pPr>
    <w:rPr>
      <w:rFonts w:ascii="Times New Roman" w:eastAsia="Times New Roman" w:hAnsi="Times New Roman"/>
      <w:sz w:val="24"/>
      <w:szCs w:val="24"/>
      <w:lang w:eastAsia="hr-HR"/>
    </w:rPr>
  </w:style>
  <w:style w:type="character" w:styleId="Strong">
    <w:name w:val="Strong"/>
    <w:basedOn w:val="DefaultParagraphFont"/>
    <w:uiPriority w:val="22"/>
    <w:qFormat/>
    <w:rPr>
      <w:rFonts w:cs="Times New Roman"/>
      <w:b/>
    </w:rPr>
  </w:style>
  <w:style w:type="numbering" w:customStyle="1" w:styleId="LFO5">
    <w:name w:val="LFO5"/>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5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0D4D4-0B35-4963-B2F4-3AE91DA2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11</Pages>
  <Words>3832</Words>
  <Characters>21849</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Korisnik</cp:lastModifiedBy>
  <cp:revision>41</cp:revision>
  <cp:lastPrinted>2025-11-14T11:58:00Z</cp:lastPrinted>
  <dcterms:created xsi:type="dcterms:W3CDTF">2024-12-31T07:03:00Z</dcterms:created>
  <dcterms:modified xsi:type="dcterms:W3CDTF">2025-12-16T11:53:00Z</dcterms:modified>
</cp:coreProperties>
</file>